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B0" w:rsidRDefault="00580DB0" w:rsidP="00580DB0">
      <w:pPr>
        <w:jc w:val="both"/>
        <w:rPr>
          <w:rFonts w:ascii="Tahoma" w:hAnsi="Tahoma" w:cs="Tahoma"/>
          <w:b/>
        </w:rPr>
      </w:pPr>
    </w:p>
    <w:bookmarkStart w:id="0" w:name="_GoBack"/>
    <w:bookmarkEnd w:id="0"/>
    <w:p w:rsidR="00580DB0" w:rsidRDefault="00D748EB" w:rsidP="00580DB0">
      <w:pPr>
        <w:rPr>
          <w:rFonts w:ascii="Tahoma" w:eastAsia="Times New Roman" w:hAnsi="Tahoma" w:cs="Tahoma"/>
          <w:b/>
          <w:bCs/>
          <w:color w:val="000000"/>
          <w:spacing w:val="8"/>
          <w:lang w:eastAsia="fr-SN"/>
        </w:rPr>
      </w:pPr>
      <w:r w:rsidRPr="00D748EB">
        <w:rPr>
          <w:noProof/>
        </w:rPr>
      </w:r>
      <w:r w:rsidRPr="00D748EB">
        <w:rPr>
          <w:noProof/>
        </w:rPr>
        <w:pict>
          <v:shapetype id="_x0000_t202" coordsize="21600,21600" o:spt="202" path="m,l,21600r21600,l21600,xe">
            <v:stroke joinstyle="miter"/>
            <v:path gradientshapeok="t" o:connecttype="rect"/>
          </v:shapetype>
          <v:shape id="Zone de texte 121" o:spid="_x0000_s1030" type="#_x0000_t202" alt="Papier Kraft" style="width:403.25pt;height:3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" filled="f" stroked="f">
            <o:lock v:ext="edit" shapetype="t"/>
            <v:textbox>
              <w:txbxContent>
                <w:p w:rsidR="00580DB0" w:rsidRPr="00AD0024" w:rsidRDefault="004707DC" w:rsidP="00580DB0">
                  <w:pPr>
                    <w:spacing w:after="0"/>
                    <w:jc w:val="center"/>
                    <w:rPr>
                      <w:sz w:val="40"/>
                      <w:szCs w:val="36"/>
                    </w:rPr>
                  </w:pPr>
                  <w:r w:rsidRPr="00AD0024">
                    <w:rPr>
                      <w:rFonts w:ascii="Arial" w:hAnsi="Arial" w:cs="Arial"/>
                      <w:b/>
                      <w:bCs/>
                      <w:sz w:val="40"/>
                      <w:szCs w:val="36"/>
                    </w:rPr>
                    <w:t>REPUBL</w:t>
                  </w:r>
                  <w:r w:rsidRPr="00C93FED">
                    <w:rPr>
                      <w:b/>
                      <w:vanish/>
                      <w:color w:val="984806"/>
                      <w:sz w:val="84"/>
                      <w:szCs w:val="84"/>
                    </w:rPr>
                    <w:cr/>
                    <w:t xml:space="preserve">      RTS COURANTS NEMENT</w:t>
                  </w:r>
                  <w:r w:rsidRPr="00C93FED">
                    <w:rPr>
                      <w:b/>
                      <w:vanish/>
                      <w:color w:val="984806"/>
                      <w:sz w:val="84"/>
                      <w:szCs w:val="84"/>
                    </w:rPr>
                    <w:cr/>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C93FED">
                    <w:rPr>
                      <w:b/>
                      <w:vanish/>
                      <w:color w:val="984806"/>
                      <w:sz w:val="84"/>
                      <w:szCs w:val="84"/>
                    </w:rPr>
                    <w:pgNum/>
                  </w:r>
                  <w:r w:rsidRPr="00AD0024">
                    <w:rPr>
                      <w:rFonts w:ascii="Arial" w:hAnsi="Arial" w:cs="Arial"/>
                      <w:b/>
                      <w:bCs/>
                      <w:sz w:val="40"/>
                      <w:szCs w:val="36"/>
                    </w:rPr>
                    <w:t>IQUE DU SENEGAL</w:t>
                  </w:r>
                </w:p>
              </w:txbxContent>
            </v:textbox>
            <w10:wrap type="none"/>
            <w10:anchorlock/>
          </v:shape>
        </w:pict>
      </w:r>
    </w:p>
    <w:p w:rsidR="00580DB0" w:rsidRPr="00F120A7" w:rsidRDefault="004707DC" w:rsidP="00580DB0">
      <w:pPr>
        <w:spacing w:line="276" w:lineRule="auto"/>
        <w:jc w:val="both"/>
        <w:rPr>
          <w:b/>
          <w:color w:val="632423"/>
        </w:rPr>
      </w:pPr>
      <w:r w:rsidRPr="00F120A7">
        <w:rPr>
          <w:b/>
          <w:color w:val="632423"/>
        </w:rPr>
        <w:t>Un Peuple – Un But – Une Foi</w:t>
      </w:r>
    </w:p>
    <w:p w:rsidR="00580DB0" w:rsidRPr="000C5360" w:rsidRDefault="004707DC" w:rsidP="00580DB0">
      <w:pPr>
        <w:rPr>
          <w:rFonts w:ascii="Tahoma" w:eastAsia="Times New Roman" w:hAnsi="Tahoma" w:cs="Tahoma"/>
          <w:lang w:eastAsia="fr-SN"/>
        </w:rPr>
      </w:pPr>
      <w:r w:rsidRPr="00F120A7">
        <w:rPr>
          <w:b/>
          <w:i/>
          <w:noProof/>
          <w:color w:val="C00000"/>
        </w:rPr>
        <w:drawing>
          <wp:anchor distT="0" distB="0" distL="114300" distR="114300" simplePos="0" relativeHeight="251659264" behindDoc="0" locked="0" layoutInCell="1" allowOverlap="1">
            <wp:simplePos x="0" y="0"/>
            <wp:positionH relativeFrom="column">
              <wp:posOffset>2522220</wp:posOffset>
            </wp:positionH>
            <wp:positionV relativeFrom="paragraph">
              <wp:posOffset>165735</wp:posOffset>
            </wp:positionV>
            <wp:extent cx="798830" cy="699135"/>
            <wp:effectExtent l="0" t="0" r="1270"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8830" cy="699135"/>
                    </a:xfrm>
                    <a:prstGeom prst="rect">
                      <a:avLst/>
                    </a:prstGeom>
                    <a:noFill/>
                    <a:ln>
                      <a:noFill/>
                    </a:ln>
                  </pic:spPr>
                </pic:pic>
              </a:graphicData>
            </a:graphic>
          </wp:anchor>
        </w:drawing>
      </w:r>
    </w:p>
    <w:p w:rsidR="00580DB0" w:rsidRPr="000C5360" w:rsidRDefault="00580DB0" w:rsidP="00580DB0">
      <w:pPr>
        <w:rPr>
          <w:rFonts w:ascii="Tahoma" w:eastAsia="Times New Roman" w:hAnsi="Tahoma" w:cs="Tahoma"/>
          <w:lang w:eastAsia="fr-SN"/>
        </w:rPr>
      </w:pPr>
    </w:p>
    <w:p w:rsidR="00580DB0" w:rsidRPr="000C5360" w:rsidRDefault="00580DB0" w:rsidP="00580DB0">
      <w:pPr>
        <w:rPr>
          <w:rFonts w:ascii="Tahoma" w:eastAsia="Times New Roman" w:hAnsi="Tahoma" w:cs="Tahoma"/>
          <w:lang w:eastAsia="fr-SN"/>
        </w:rPr>
      </w:pPr>
    </w:p>
    <w:p w:rsidR="00580DB0" w:rsidRDefault="00D748EB" w:rsidP="00580DB0">
      <w:pPr>
        <w:tabs>
          <w:tab w:val="left" w:pos="7824"/>
        </w:tabs>
        <w:rPr>
          <w:rFonts w:ascii="Tahoma" w:eastAsia="Times New Roman" w:hAnsi="Tahoma" w:cs="Tahoma"/>
          <w:lang w:eastAsia="fr-SN"/>
        </w:rPr>
      </w:pPr>
      <w:r w:rsidRPr="00D748EB">
        <w:rPr>
          <w:noProof/>
        </w:rPr>
      </w:r>
      <w:r w:rsidR="00CD6FB0" w:rsidRPr="00D748EB">
        <w:rPr>
          <w:noProof/>
        </w:rPr>
        <w:pict>
          <v:shape id="WordArt 2" o:spid="_x0000_s1029" type="#_x0000_t202" alt="Papier Kraft" style="width:487.5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" filled="f" stroked="f">
            <o:lock v:ext="edit" shapetype="t"/>
            <v:textbox style="mso-fit-shape-to-text:t">
              <w:txbxContent>
                <w:p w:rsidR="00580DB0" w:rsidRDefault="004707DC" w:rsidP="00830D87">
                  <w:pPr>
                    <w:spacing w:after="0"/>
                    <w:jc w:val="right"/>
                  </w:pPr>
                  <w:r>
                    <w:rPr>
                      <w:rFonts w:ascii="Playbill" w:hAnsi="Playbill"/>
                      <w:sz w:val="32"/>
                      <w:szCs w:val="32"/>
                    </w:rPr>
                    <w:t>MINISTERE DES FINANCES ET DU BUDGET</w:t>
                  </w:r>
                </w:p>
              </w:txbxContent>
            </v:textbox>
            <w10:wrap type="none"/>
            <w10:anchorlock/>
          </v:shape>
        </w:pict>
      </w:r>
    </w:p>
    <w:p w:rsidR="00580DB0" w:rsidRDefault="00580DB0" w:rsidP="00580DB0">
      <w:pPr>
        <w:rPr>
          <w:rFonts w:ascii="Gill Sans Ultra Bold" w:hAnsi="Gill Sans Ultra Bold"/>
          <w:b/>
          <w:noProof/>
          <w:szCs w:val="44"/>
        </w:rPr>
      </w:pPr>
    </w:p>
    <w:p w:rsidR="00580DB0" w:rsidRDefault="00580DB0" w:rsidP="00580DB0">
      <w:pPr>
        <w:rPr>
          <w:rFonts w:ascii="Tahoma" w:eastAsia="Times New Roman" w:hAnsi="Tahoma" w:cs="Tahoma"/>
          <w:lang w:eastAsia="fr-SN"/>
        </w:rPr>
      </w:pPr>
    </w:p>
    <w:p w:rsidR="00713224" w:rsidRDefault="00713224" w:rsidP="00580DB0">
      <w:pPr>
        <w:rPr>
          <w:rFonts w:ascii="Tahoma" w:eastAsia="Times New Roman" w:hAnsi="Tahoma" w:cs="Tahoma"/>
          <w:lang w:eastAsia="fr-SN"/>
        </w:rPr>
      </w:pPr>
    </w:p>
    <w:p w:rsidR="00713224" w:rsidRDefault="00713224" w:rsidP="00580DB0">
      <w:pPr>
        <w:rPr>
          <w:rFonts w:ascii="Tahoma" w:eastAsia="Times New Roman" w:hAnsi="Tahoma" w:cs="Tahoma"/>
          <w:lang w:eastAsia="fr-SN"/>
        </w:rPr>
      </w:pPr>
    </w:p>
    <w:p w:rsidR="00713224" w:rsidRDefault="00713224" w:rsidP="00580DB0">
      <w:pPr>
        <w:rPr>
          <w:rFonts w:ascii="Tahoma" w:eastAsia="Times New Roman" w:hAnsi="Tahoma" w:cs="Tahoma"/>
          <w:lang w:eastAsia="fr-SN"/>
        </w:rPr>
      </w:pPr>
    </w:p>
    <w:p w:rsidR="00713224" w:rsidRDefault="00713224" w:rsidP="00580DB0">
      <w:pPr>
        <w:rPr>
          <w:rFonts w:ascii="Tahoma" w:eastAsia="Times New Roman" w:hAnsi="Tahoma" w:cs="Tahoma"/>
          <w:lang w:eastAsia="fr-SN"/>
        </w:rPr>
      </w:pPr>
    </w:p>
    <w:p w:rsidR="00713224" w:rsidRDefault="00713224" w:rsidP="00580DB0">
      <w:pPr>
        <w:rPr>
          <w:rFonts w:ascii="Tahoma" w:eastAsia="Times New Roman" w:hAnsi="Tahoma" w:cs="Tahoma"/>
          <w:lang w:eastAsia="fr-SN"/>
        </w:rPr>
      </w:pPr>
    </w:p>
    <w:p w:rsidR="00580DB0" w:rsidRPr="00713224" w:rsidRDefault="00580DB0" w:rsidP="00713224">
      <w:pPr>
        <w:spacing w:after="0" w:line="240" w:lineRule="auto"/>
        <w:rPr>
          <w:rFonts w:ascii="Tahoma" w:eastAsia="Times New Roman" w:hAnsi="Tahoma" w:cs="Tahoma"/>
          <w:sz w:val="24"/>
          <w:lang w:eastAsia="fr-SN"/>
        </w:rPr>
      </w:pPr>
    </w:p>
    <w:p w:rsidR="00713224" w:rsidRPr="00713224" w:rsidRDefault="00713224" w:rsidP="00713224">
      <w:pPr>
        <w:spacing w:after="0" w:line="240" w:lineRule="auto"/>
        <w:jc w:val="center"/>
        <w:rPr>
          <w:rFonts w:ascii="Tahoma" w:eastAsia="Times New Roman" w:hAnsi="Tahoma" w:cs="Tahoma"/>
          <w:b/>
          <w:color w:val="C45911" w:themeColor="accent2" w:themeShade="BF"/>
          <w:sz w:val="32"/>
          <w:lang w:eastAsia="fr-SN"/>
        </w:rPr>
      </w:pPr>
      <w:r w:rsidRPr="00713224">
        <w:rPr>
          <w:rFonts w:ascii="Tahoma" w:eastAsia="Times New Roman" w:hAnsi="Tahoma" w:cs="Tahoma"/>
          <w:b/>
          <w:color w:val="C45911" w:themeColor="accent2" w:themeShade="BF"/>
          <w:sz w:val="32"/>
          <w:lang w:eastAsia="fr-SN"/>
        </w:rPr>
        <w:t xml:space="preserve">DISCOURS DE MONSIEUR ABDOULAYE DAOUDA DIALLO, </w:t>
      </w:r>
    </w:p>
    <w:p w:rsidR="00580DB0" w:rsidRPr="00713224" w:rsidRDefault="00713224" w:rsidP="00713224">
      <w:pPr>
        <w:spacing w:after="0" w:line="240" w:lineRule="auto"/>
        <w:jc w:val="center"/>
        <w:rPr>
          <w:b/>
        </w:rPr>
      </w:pPr>
      <w:r w:rsidRPr="00713224">
        <w:rPr>
          <w:rFonts w:ascii="Tahoma" w:eastAsia="Times New Roman" w:hAnsi="Tahoma" w:cs="Tahoma"/>
          <w:b/>
          <w:color w:val="C45911" w:themeColor="accent2" w:themeShade="BF"/>
          <w:sz w:val="32"/>
          <w:lang w:eastAsia="fr-SN"/>
        </w:rPr>
        <w:t>MINISTRE DES FINANCES ET DU BUDGET</w:t>
      </w:r>
      <w:r w:rsidR="00245A89" w:rsidRPr="00713224">
        <w:rPr>
          <w:rFonts w:ascii="Tahoma" w:eastAsia="Times New Roman" w:hAnsi="Tahoma" w:cs="Tahoma"/>
          <w:b/>
          <w:lang w:eastAsia="fr-SN"/>
        </w:rPr>
        <w:tab/>
      </w:r>
    </w:p>
    <w:p w:rsidR="00A75E4E" w:rsidRDefault="00D748EB" w:rsidP="00580DB0">
      <w:pPr>
        <w:spacing w:line="360" w:lineRule="auto"/>
        <w:rPr>
          <w:rFonts w:ascii="Tahoma" w:hAnsi="Tahoma" w:cs="Tahoma"/>
          <w:b/>
          <w:bCs/>
          <w:sz w:val="32"/>
          <w:szCs w:val="32"/>
        </w:rPr>
      </w:pPr>
      <w:r>
        <w:rPr>
          <w:rFonts w:ascii="Tahoma" w:hAnsi="Tahoma" w:cs="Tahoma"/>
          <w:b/>
          <w:bCs/>
          <w:noProof/>
          <w:sz w:val="32"/>
          <w:szCs w:val="32"/>
        </w:rPr>
        <w:pict>
          <v:shape id="Arrondir un rectangle avec un coin diagonal 1" o:spid="_x0000_s1028" style="position:absolute;margin-left:20.2pt;margin-top:4.55pt;width:467.25pt;height:83.25pt;z-index:251660288;visibility:visible;mso-width-relative:margin;v-text-anchor:middle" coordsize="5934075,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" adj="-11796480,,5400" path="m176216,l5934075,r,l5934075,881059v,97321,-78895,176216,-176216,176216l,1057275r,l,176216c,78895,78895,,176216,xe" fillcolor="white [3201]" strokecolor="#ed7d31 [3205]" strokeweight="1pt">
            <v:stroke joinstyle="miter"/>
            <v:formulas/>
            <v:path arrowok="t" o:connecttype="custom" o:connectlocs="176216,0;5934075,0;5934075,0;5934075,881059;5757859,1057275;0,1057275;0,1057275;0,176216;176216,0" o:connectangles="0,0,0,0,0,0,0,0,0" textboxrect="0,0,5934075,1057275"/>
            <v:textbox>
              <w:txbxContent>
                <w:p w:rsidR="00713224" w:rsidRPr="00713224" w:rsidRDefault="00713224" w:rsidP="00713224">
                  <w:pPr>
                    <w:spacing w:after="0" w:line="240" w:lineRule="auto"/>
                    <w:jc w:val="center"/>
                    <w:rPr>
                      <w:rFonts w:ascii="Tahoma" w:hAnsi="Tahoma" w:cs="Tahoma"/>
                      <w:b/>
                      <w:sz w:val="32"/>
                      <w:szCs w:val="24"/>
                    </w:rPr>
                  </w:pPr>
                  <w:r w:rsidRPr="00713224">
                    <w:rPr>
                      <w:rFonts w:ascii="Tahoma" w:hAnsi="Tahoma" w:cs="Tahoma"/>
                      <w:b/>
                      <w:sz w:val="32"/>
                      <w:szCs w:val="24"/>
                    </w:rPr>
                    <w:t xml:space="preserve">DOCUMENT DE PROGRAMMATION BUDGETAIRE ET ECONOMIQUE PLURIANNUELLE </w:t>
                  </w:r>
                </w:p>
                <w:p w:rsidR="00713224" w:rsidRPr="00713224" w:rsidRDefault="00713224" w:rsidP="00713224">
                  <w:pPr>
                    <w:spacing w:after="0" w:line="240" w:lineRule="auto"/>
                    <w:jc w:val="center"/>
                    <w:rPr>
                      <w:b/>
                      <w:sz w:val="28"/>
                    </w:rPr>
                  </w:pPr>
                  <w:r w:rsidRPr="00713224">
                    <w:rPr>
                      <w:rFonts w:ascii="Tahoma" w:hAnsi="Tahoma" w:cs="Tahoma"/>
                      <w:b/>
                      <w:sz w:val="32"/>
                      <w:szCs w:val="24"/>
                    </w:rPr>
                    <w:t>(DPBEP) 2022-2024</w:t>
                  </w:r>
                </w:p>
              </w:txbxContent>
            </v:textbox>
          </v:shape>
        </w:pict>
      </w:r>
    </w:p>
    <w:p w:rsidR="00A75E4E" w:rsidRDefault="00A75E4E" w:rsidP="00580DB0">
      <w:pPr>
        <w:spacing w:line="360" w:lineRule="auto"/>
        <w:rPr>
          <w:rFonts w:ascii="Tahoma" w:hAnsi="Tahoma" w:cs="Tahoma"/>
          <w:b/>
          <w:bCs/>
          <w:sz w:val="32"/>
          <w:szCs w:val="32"/>
        </w:rPr>
      </w:pPr>
    </w:p>
    <w:p w:rsidR="00A75E4E" w:rsidRDefault="00A75E4E" w:rsidP="00580DB0">
      <w:pPr>
        <w:spacing w:line="360" w:lineRule="auto"/>
        <w:rPr>
          <w:rFonts w:ascii="Tahoma" w:hAnsi="Tahoma" w:cs="Tahoma"/>
          <w:b/>
          <w:bCs/>
          <w:sz w:val="32"/>
          <w:szCs w:val="32"/>
        </w:rPr>
      </w:pPr>
    </w:p>
    <w:p w:rsidR="00A75E4E" w:rsidRDefault="00A75E4E" w:rsidP="00580DB0">
      <w:pPr>
        <w:spacing w:line="360" w:lineRule="auto"/>
        <w:rPr>
          <w:rFonts w:ascii="Tahoma" w:hAnsi="Tahoma" w:cs="Tahoma"/>
          <w:b/>
          <w:bCs/>
          <w:sz w:val="32"/>
          <w:szCs w:val="32"/>
        </w:rPr>
      </w:pPr>
    </w:p>
    <w:p w:rsidR="00A75E4E" w:rsidRDefault="00A75E4E" w:rsidP="00580DB0">
      <w:pPr>
        <w:spacing w:line="360" w:lineRule="auto"/>
        <w:rPr>
          <w:rFonts w:ascii="Tahoma" w:hAnsi="Tahoma" w:cs="Tahoma"/>
          <w:b/>
          <w:bCs/>
          <w:sz w:val="32"/>
          <w:szCs w:val="32"/>
        </w:rPr>
      </w:pPr>
    </w:p>
    <w:p w:rsidR="00713224" w:rsidRDefault="00713224" w:rsidP="00713224">
      <w:pPr>
        <w:spacing w:line="360" w:lineRule="auto"/>
        <w:jc w:val="right"/>
        <w:rPr>
          <w:rFonts w:ascii="Tahoma" w:eastAsia="Times New Roman" w:hAnsi="Tahoma" w:cs="Tahoma"/>
          <w:i/>
          <w:sz w:val="28"/>
          <w:lang w:eastAsia="fr-SN"/>
        </w:rPr>
      </w:pPr>
    </w:p>
    <w:p w:rsidR="00713224" w:rsidRDefault="00713224" w:rsidP="00713224">
      <w:pPr>
        <w:spacing w:line="360" w:lineRule="auto"/>
        <w:jc w:val="right"/>
        <w:rPr>
          <w:rFonts w:ascii="Tahoma" w:eastAsia="Times New Roman" w:hAnsi="Tahoma" w:cs="Tahoma"/>
          <w:i/>
          <w:sz w:val="28"/>
          <w:lang w:eastAsia="fr-SN"/>
        </w:rPr>
      </w:pPr>
    </w:p>
    <w:p w:rsidR="00A75E4E" w:rsidRPr="00713224" w:rsidRDefault="00713224" w:rsidP="00713224">
      <w:pPr>
        <w:spacing w:line="360" w:lineRule="auto"/>
        <w:jc w:val="right"/>
        <w:rPr>
          <w:rFonts w:ascii="Tahoma" w:hAnsi="Tahoma" w:cs="Tahoma"/>
          <w:b/>
          <w:bCs/>
          <w:i/>
          <w:szCs w:val="32"/>
        </w:rPr>
      </w:pPr>
      <w:r w:rsidRPr="00713224">
        <w:rPr>
          <w:rFonts w:ascii="Tahoma" w:eastAsia="Times New Roman" w:hAnsi="Tahoma" w:cs="Tahoma"/>
          <w:b/>
          <w:i/>
          <w:lang w:eastAsia="fr-SN"/>
        </w:rPr>
        <w:t>DEBAT D’ORIENTATION BUDGETAIRE DU 30 JUIN 2021</w:t>
      </w:r>
    </w:p>
    <w:p w:rsidR="00A75E4E" w:rsidRDefault="00A75E4E" w:rsidP="00580DB0">
      <w:pPr>
        <w:spacing w:line="360" w:lineRule="auto"/>
        <w:rPr>
          <w:rFonts w:ascii="Tahoma" w:hAnsi="Tahoma" w:cs="Tahoma"/>
          <w:b/>
          <w:bCs/>
          <w:sz w:val="32"/>
          <w:szCs w:val="32"/>
        </w:rPr>
      </w:pPr>
    </w:p>
    <w:p w:rsidR="0082705F" w:rsidRDefault="0082705F" w:rsidP="00510466">
      <w:pPr>
        <w:spacing w:line="360" w:lineRule="auto"/>
        <w:rPr>
          <w:rFonts w:ascii="Tahoma" w:hAnsi="Tahoma" w:cs="Tahoma"/>
          <w:b/>
          <w:bCs/>
          <w:sz w:val="24"/>
          <w:szCs w:val="24"/>
        </w:rPr>
      </w:pPr>
    </w:p>
    <w:p w:rsidR="00580DB0" w:rsidRPr="00F64CEA" w:rsidRDefault="004707DC" w:rsidP="00F64CEA">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lastRenderedPageBreak/>
        <w:t xml:space="preserve">Monsieur le Président </w:t>
      </w:r>
      <w:r w:rsidR="0089144A" w:rsidRPr="00F64CEA">
        <w:rPr>
          <w:rFonts w:ascii="Tahoma" w:eastAsia="Tahoma" w:hAnsi="Tahoma" w:cs="Tahoma"/>
          <w:b/>
          <w:kern w:val="24"/>
          <w:sz w:val="24"/>
          <w:szCs w:val="24"/>
        </w:rPr>
        <w:t>de l’Assemblée</w:t>
      </w:r>
      <w:r w:rsidR="000468DC" w:rsidRPr="00F64CEA">
        <w:rPr>
          <w:rFonts w:ascii="Tahoma" w:eastAsia="Tahoma" w:hAnsi="Tahoma" w:cs="Tahoma"/>
          <w:b/>
          <w:kern w:val="24"/>
          <w:sz w:val="24"/>
          <w:szCs w:val="24"/>
        </w:rPr>
        <w:t xml:space="preserve"> Nationale</w:t>
      </w:r>
      <w:r w:rsidRPr="00F64CEA">
        <w:rPr>
          <w:rFonts w:ascii="Tahoma" w:eastAsia="Tahoma" w:hAnsi="Tahoma" w:cs="Tahoma"/>
          <w:b/>
          <w:kern w:val="24"/>
          <w:sz w:val="24"/>
          <w:szCs w:val="24"/>
        </w:rPr>
        <w:t>,</w:t>
      </w:r>
    </w:p>
    <w:p w:rsidR="00580DB0" w:rsidRPr="00F64CEA" w:rsidRDefault="0089144A" w:rsidP="00F64CEA">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t>Honorables députés</w:t>
      </w:r>
      <w:r w:rsidR="003D24A9" w:rsidRPr="00F64CEA">
        <w:rPr>
          <w:rFonts w:ascii="Tahoma" w:eastAsia="Tahoma" w:hAnsi="Tahoma" w:cs="Tahoma"/>
          <w:b/>
          <w:kern w:val="24"/>
          <w:sz w:val="24"/>
          <w:szCs w:val="24"/>
        </w:rPr>
        <w:t>,</w:t>
      </w:r>
    </w:p>
    <w:p w:rsidR="003D24A9" w:rsidRPr="00F64CEA" w:rsidRDefault="003D24A9" w:rsidP="00F64CEA">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t>Mesdames Messieurs,</w:t>
      </w:r>
    </w:p>
    <w:p w:rsidR="008C12A0" w:rsidRPr="00510466" w:rsidRDefault="0089144A" w:rsidP="00F64CEA">
      <w:pPr>
        <w:spacing w:before="240" w:line="360" w:lineRule="auto"/>
        <w:jc w:val="both"/>
        <w:rPr>
          <w:rFonts w:ascii="Tahoma" w:hAnsi="Tahoma" w:cs="Tahoma"/>
          <w:sz w:val="24"/>
          <w:szCs w:val="24"/>
        </w:rPr>
      </w:pPr>
      <w:r w:rsidRPr="00510466">
        <w:rPr>
          <w:rFonts w:ascii="Tahoma" w:hAnsi="Tahoma" w:cs="Tahoma"/>
          <w:sz w:val="24"/>
          <w:szCs w:val="24"/>
        </w:rPr>
        <w:t>C’</w:t>
      </w:r>
      <w:r w:rsidR="00CF5CC8" w:rsidRPr="00510466">
        <w:rPr>
          <w:rFonts w:ascii="Tahoma" w:hAnsi="Tahoma" w:cs="Tahoma"/>
          <w:sz w:val="24"/>
          <w:szCs w:val="24"/>
        </w:rPr>
        <w:t>est avec</w:t>
      </w:r>
      <w:r w:rsidR="0073364D" w:rsidRPr="00510466">
        <w:rPr>
          <w:rFonts w:ascii="Tahoma" w:hAnsi="Tahoma" w:cs="Tahoma"/>
          <w:sz w:val="24"/>
          <w:szCs w:val="24"/>
        </w:rPr>
        <w:t xml:space="preserve"> un plaisir</w:t>
      </w:r>
      <w:r w:rsidRPr="00510466">
        <w:rPr>
          <w:rFonts w:ascii="Tahoma" w:hAnsi="Tahoma" w:cs="Tahoma"/>
          <w:sz w:val="24"/>
          <w:szCs w:val="24"/>
        </w:rPr>
        <w:t xml:space="preserve"> renouvel</w:t>
      </w:r>
      <w:r w:rsidR="0073364D" w:rsidRPr="00510466">
        <w:rPr>
          <w:rFonts w:ascii="Tahoma" w:hAnsi="Tahoma" w:cs="Tahoma"/>
          <w:sz w:val="24"/>
          <w:szCs w:val="24"/>
        </w:rPr>
        <w:t>é que je viens sacrifier encore une fois</w:t>
      </w:r>
      <w:r w:rsidR="002F3565" w:rsidRPr="00510466">
        <w:rPr>
          <w:rFonts w:ascii="Tahoma" w:hAnsi="Tahoma" w:cs="Tahoma"/>
          <w:sz w:val="24"/>
          <w:szCs w:val="24"/>
        </w:rPr>
        <w:t xml:space="preserve"> de plus</w:t>
      </w:r>
      <w:r w:rsidR="0073364D" w:rsidRPr="00510466">
        <w:rPr>
          <w:rFonts w:ascii="Tahoma" w:hAnsi="Tahoma" w:cs="Tahoma"/>
          <w:sz w:val="24"/>
          <w:szCs w:val="24"/>
        </w:rPr>
        <w:t xml:space="preserve"> à une</w:t>
      </w:r>
      <w:r w:rsidRPr="00510466">
        <w:rPr>
          <w:rFonts w:ascii="Tahoma" w:hAnsi="Tahoma" w:cs="Tahoma"/>
          <w:sz w:val="24"/>
          <w:szCs w:val="24"/>
        </w:rPr>
        <w:t xml:space="preserve"> tradition</w:t>
      </w:r>
      <w:r w:rsidR="0073364D" w:rsidRPr="00510466">
        <w:rPr>
          <w:rFonts w:ascii="Tahoma" w:hAnsi="Tahoma" w:cs="Tahoma"/>
          <w:sz w:val="24"/>
          <w:szCs w:val="24"/>
        </w:rPr>
        <w:t xml:space="preserve"> parlementaire</w:t>
      </w:r>
      <w:r w:rsidRPr="00510466">
        <w:rPr>
          <w:rFonts w:ascii="Tahoma" w:hAnsi="Tahoma" w:cs="Tahoma"/>
          <w:sz w:val="24"/>
          <w:szCs w:val="24"/>
        </w:rPr>
        <w:t xml:space="preserve">,marquant mon troisième passage devant </w:t>
      </w:r>
      <w:r w:rsidR="008C12A0" w:rsidRPr="00510466">
        <w:rPr>
          <w:rFonts w:ascii="Tahoma" w:hAnsi="Tahoma" w:cs="Tahoma"/>
          <w:sz w:val="24"/>
          <w:szCs w:val="24"/>
        </w:rPr>
        <w:t xml:space="preserve">votre </w:t>
      </w:r>
      <w:r w:rsidRPr="00510466">
        <w:rPr>
          <w:rFonts w:ascii="Tahoma" w:hAnsi="Tahoma" w:cs="Tahoma"/>
          <w:sz w:val="24"/>
          <w:szCs w:val="24"/>
        </w:rPr>
        <w:t>auguste Assemblée durant cette dernière décade du mois du juin 2021</w:t>
      </w:r>
      <w:r w:rsidR="008C12A0" w:rsidRPr="00510466">
        <w:rPr>
          <w:rFonts w:ascii="Tahoma" w:hAnsi="Tahoma" w:cs="Tahoma"/>
          <w:sz w:val="24"/>
          <w:szCs w:val="24"/>
        </w:rPr>
        <w:t>, pour vous présenter le Document de Programmation budgétaire et économique pluriannuelle 2022-2024, document introductif au Débat d’Orientation Budgétaire pour l’année 2022</w:t>
      </w:r>
      <w:r w:rsidRPr="00510466">
        <w:rPr>
          <w:rFonts w:ascii="Tahoma" w:hAnsi="Tahoma" w:cs="Tahoma"/>
          <w:sz w:val="24"/>
          <w:szCs w:val="24"/>
        </w:rPr>
        <w:t xml:space="preserve">. </w:t>
      </w:r>
    </w:p>
    <w:p w:rsidR="00580DB0" w:rsidRPr="00510466" w:rsidRDefault="005D415C" w:rsidP="00510466">
      <w:pPr>
        <w:spacing w:line="360" w:lineRule="auto"/>
        <w:jc w:val="both"/>
        <w:rPr>
          <w:rFonts w:ascii="Tahoma" w:hAnsi="Tahoma" w:cs="Tahoma"/>
          <w:sz w:val="24"/>
          <w:szCs w:val="24"/>
        </w:rPr>
      </w:pPr>
      <w:r w:rsidRPr="00510466">
        <w:rPr>
          <w:rFonts w:ascii="Tahoma" w:hAnsi="Tahoma" w:cs="Tahoma"/>
          <w:sz w:val="24"/>
          <w:szCs w:val="24"/>
        </w:rPr>
        <w:t xml:space="preserve">Les premiers passages, </w:t>
      </w:r>
      <w:r w:rsidR="0089144A" w:rsidRPr="00510466">
        <w:rPr>
          <w:rFonts w:ascii="Tahoma" w:hAnsi="Tahoma" w:cs="Tahoma"/>
          <w:sz w:val="24"/>
          <w:szCs w:val="24"/>
        </w:rPr>
        <w:t xml:space="preserve">en commission des finances et en </w:t>
      </w:r>
      <w:r w:rsidRPr="00510466">
        <w:rPr>
          <w:rFonts w:ascii="Tahoma" w:hAnsi="Tahoma" w:cs="Tahoma"/>
          <w:sz w:val="24"/>
          <w:szCs w:val="24"/>
        </w:rPr>
        <w:t xml:space="preserve">plénière, consacrés </w:t>
      </w:r>
      <w:r w:rsidR="0089144A" w:rsidRPr="00510466">
        <w:rPr>
          <w:rFonts w:ascii="Tahoma" w:hAnsi="Tahoma" w:cs="Tahoma"/>
          <w:sz w:val="24"/>
          <w:szCs w:val="24"/>
        </w:rPr>
        <w:t>à l’</w:t>
      </w:r>
      <w:r w:rsidRPr="00510466">
        <w:rPr>
          <w:rFonts w:ascii="Tahoma" w:hAnsi="Tahoma" w:cs="Tahoma"/>
          <w:sz w:val="24"/>
          <w:szCs w:val="24"/>
        </w:rPr>
        <w:t>examen</w:t>
      </w:r>
      <w:r w:rsidR="002F3565" w:rsidRPr="00510466">
        <w:rPr>
          <w:rFonts w:ascii="Tahoma" w:hAnsi="Tahoma" w:cs="Tahoma"/>
          <w:sz w:val="24"/>
          <w:szCs w:val="24"/>
        </w:rPr>
        <w:t xml:space="preserve">, suivi de l’adoption </w:t>
      </w:r>
      <w:r w:rsidR="00FA2E55">
        <w:rPr>
          <w:rFonts w:ascii="Tahoma" w:hAnsi="Tahoma" w:cs="Tahoma"/>
          <w:sz w:val="24"/>
          <w:szCs w:val="24"/>
        </w:rPr>
        <w:t>de la Loi de F</w:t>
      </w:r>
      <w:r w:rsidR="0089144A" w:rsidRPr="00510466">
        <w:rPr>
          <w:rFonts w:ascii="Tahoma" w:hAnsi="Tahoma" w:cs="Tahoma"/>
          <w:sz w:val="24"/>
          <w:szCs w:val="24"/>
        </w:rPr>
        <w:t xml:space="preserve">inances </w:t>
      </w:r>
      <w:r w:rsidRPr="00510466">
        <w:rPr>
          <w:rFonts w:ascii="Tahoma" w:hAnsi="Tahoma" w:cs="Tahoma"/>
          <w:sz w:val="24"/>
          <w:szCs w:val="24"/>
        </w:rPr>
        <w:t>rectificative</w:t>
      </w:r>
      <w:r w:rsidR="002F3565" w:rsidRPr="00510466">
        <w:rPr>
          <w:rFonts w:ascii="Tahoma" w:hAnsi="Tahoma" w:cs="Tahoma"/>
          <w:sz w:val="24"/>
          <w:szCs w:val="24"/>
        </w:rPr>
        <w:t xml:space="preserve">(LFR) </w:t>
      </w:r>
      <w:r w:rsidR="00CF5CC8" w:rsidRPr="00510466">
        <w:rPr>
          <w:rFonts w:ascii="Tahoma" w:hAnsi="Tahoma" w:cs="Tahoma"/>
          <w:sz w:val="24"/>
          <w:szCs w:val="24"/>
        </w:rPr>
        <w:t>pour 2021</w:t>
      </w:r>
      <w:r w:rsidR="002F3565" w:rsidRPr="00510466">
        <w:rPr>
          <w:rFonts w:ascii="Tahoma" w:hAnsi="Tahoma" w:cs="Tahoma"/>
          <w:sz w:val="24"/>
          <w:szCs w:val="24"/>
        </w:rPr>
        <w:t>,</w:t>
      </w:r>
      <w:r w:rsidR="00CF5CC8" w:rsidRPr="00510466">
        <w:rPr>
          <w:rFonts w:ascii="Tahoma" w:hAnsi="Tahoma" w:cs="Tahoma"/>
          <w:sz w:val="24"/>
          <w:szCs w:val="24"/>
        </w:rPr>
        <w:t xml:space="preserve"> ont été </w:t>
      </w:r>
      <w:r w:rsidRPr="00510466">
        <w:rPr>
          <w:rFonts w:ascii="Tahoma" w:hAnsi="Tahoma" w:cs="Tahoma"/>
          <w:sz w:val="24"/>
          <w:szCs w:val="24"/>
        </w:rPr>
        <w:t>d’</w:t>
      </w:r>
      <w:r w:rsidR="00BC20B5" w:rsidRPr="00510466">
        <w:rPr>
          <w:rFonts w:ascii="Tahoma" w:hAnsi="Tahoma" w:cs="Tahoma"/>
          <w:sz w:val="24"/>
          <w:szCs w:val="24"/>
        </w:rPr>
        <w:t xml:space="preserve">intenses </w:t>
      </w:r>
      <w:r w:rsidR="00F963C1" w:rsidRPr="00510466">
        <w:rPr>
          <w:rFonts w:ascii="Tahoma" w:hAnsi="Tahoma" w:cs="Tahoma"/>
          <w:sz w:val="24"/>
          <w:szCs w:val="24"/>
        </w:rPr>
        <w:t>moments,</w:t>
      </w:r>
      <w:r w:rsidR="00CF5CC8" w:rsidRPr="00510466">
        <w:rPr>
          <w:rFonts w:ascii="Tahoma" w:hAnsi="Tahoma" w:cs="Tahoma"/>
          <w:sz w:val="24"/>
          <w:szCs w:val="24"/>
        </w:rPr>
        <w:t>forts en émotions</w:t>
      </w:r>
      <w:r w:rsidR="008C12A0" w:rsidRPr="00510466">
        <w:rPr>
          <w:rFonts w:ascii="Tahoma" w:hAnsi="Tahoma" w:cs="Tahoma"/>
          <w:sz w:val="24"/>
          <w:szCs w:val="24"/>
        </w:rPr>
        <w:t>,</w:t>
      </w:r>
      <w:r w:rsidR="00CF5CC8" w:rsidRPr="00510466">
        <w:rPr>
          <w:rFonts w:ascii="Tahoma" w:hAnsi="Tahoma" w:cs="Tahoma"/>
          <w:sz w:val="24"/>
          <w:szCs w:val="24"/>
        </w:rPr>
        <w:t xml:space="preserve"> riches en</w:t>
      </w:r>
      <w:r w:rsidRPr="00510466">
        <w:rPr>
          <w:rFonts w:ascii="Tahoma" w:hAnsi="Tahoma" w:cs="Tahoma"/>
          <w:sz w:val="24"/>
          <w:szCs w:val="24"/>
        </w:rPr>
        <w:t xml:space="preserve"> débats au niveau de l’hémicycle</w:t>
      </w:r>
      <w:r w:rsidR="008C12A0" w:rsidRPr="00510466">
        <w:rPr>
          <w:rFonts w:ascii="Tahoma" w:hAnsi="Tahoma" w:cs="Tahoma"/>
          <w:sz w:val="24"/>
          <w:szCs w:val="24"/>
        </w:rPr>
        <w:t xml:space="preserve"> et </w:t>
      </w:r>
      <w:r w:rsidRPr="00510466">
        <w:rPr>
          <w:rFonts w:ascii="Tahoma" w:hAnsi="Tahoma" w:cs="Tahoma"/>
          <w:sz w:val="24"/>
          <w:szCs w:val="24"/>
        </w:rPr>
        <w:t>couronn</w:t>
      </w:r>
      <w:r w:rsidR="002F3565" w:rsidRPr="00510466">
        <w:rPr>
          <w:rFonts w:ascii="Tahoma" w:hAnsi="Tahoma" w:cs="Tahoma"/>
          <w:sz w:val="24"/>
          <w:szCs w:val="24"/>
        </w:rPr>
        <w:t>és par un succès éclatant confirmant</w:t>
      </w:r>
      <w:r w:rsidR="008C12A0" w:rsidRPr="00510466">
        <w:rPr>
          <w:rFonts w:ascii="Tahoma" w:hAnsi="Tahoma" w:cs="Tahoma"/>
          <w:sz w:val="24"/>
          <w:szCs w:val="24"/>
        </w:rPr>
        <w:t>, si besoin en était</w:t>
      </w:r>
      <w:r w:rsidR="00540F8B">
        <w:rPr>
          <w:rFonts w:ascii="Tahoma" w:hAnsi="Tahoma" w:cs="Tahoma"/>
          <w:sz w:val="24"/>
          <w:szCs w:val="24"/>
        </w:rPr>
        <w:t xml:space="preserve"> encore</w:t>
      </w:r>
      <w:r w:rsidR="008C12A0" w:rsidRPr="00510466">
        <w:rPr>
          <w:rFonts w:ascii="Tahoma" w:hAnsi="Tahoma" w:cs="Tahoma"/>
          <w:sz w:val="24"/>
          <w:szCs w:val="24"/>
        </w:rPr>
        <w:t>,</w:t>
      </w:r>
      <w:r w:rsidR="002F3565" w:rsidRPr="00510466">
        <w:rPr>
          <w:rFonts w:ascii="Tahoma" w:hAnsi="Tahoma" w:cs="Tahoma"/>
          <w:sz w:val="24"/>
          <w:szCs w:val="24"/>
        </w:rPr>
        <w:t xml:space="preserve"> le rang de </w:t>
      </w:r>
      <w:r w:rsidRPr="00510466">
        <w:rPr>
          <w:rFonts w:ascii="Tahoma" w:hAnsi="Tahoma" w:cs="Tahoma"/>
          <w:sz w:val="24"/>
          <w:szCs w:val="24"/>
        </w:rPr>
        <w:t>grande démocratie</w:t>
      </w:r>
      <w:r w:rsidR="00071A2D" w:rsidRPr="00510466">
        <w:rPr>
          <w:rFonts w:ascii="Tahoma" w:hAnsi="Tahoma" w:cs="Tahoma"/>
          <w:sz w:val="24"/>
          <w:szCs w:val="24"/>
        </w:rPr>
        <w:t xml:space="preserve"> de notre pays</w:t>
      </w:r>
      <w:r w:rsidRPr="00510466">
        <w:rPr>
          <w:rFonts w:ascii="Tahoma" w:hAnsi="Tahoma" w:cs="Tahoma"/>
          <w:sz w:val="24"/>
          <w:szCs w:val="24"/>
        </w:rPr>
        <w:t xml:space="preserve">. </w:t>
      </w:r>
    </w:p>
    <w:p w:rsidR="007A51A0" w:rsidRDefault="001B7541" w:rsidP="00510466">
      <w:pPr>
        <w:spacing w:line="360" w:lineRule="auto"/>
        <w:jc w:val="both"/>
        <w:rPr>
          <w:rFonts w:ascii="Tahoma" w:hAnsi="Tahoma" w:cs="Tahoma"/>
          <w:sz w:val="24"/>
          <w:szCs w:val="24"/>
        </w:rPr>
      </w:pPr>
      <w:r w:rsidRPr="00510466">
        <w:rPr>
          <w:rFonts w:ascii="Tahoma" w:hAnsi="Tahoma" w:cs="Tahoma"/>
          <w:sz w:val="24"/>
          <w:szCs w:val="24"/>
        </w:rPr>
        <w:t>L</w:t>
      </w:r>
      <w:r w:rsidR="007E3F85" w:rsidRPr="00510466">
        <w:rPr>
          <w:rFonts w:ascii="Tahoma" w:hAnsi="Tahoma" w:cs="Tahoma"/>
          <w:sz w:val="24"/>
          <w:szCs w:val="24"/>
        </w:rPr>
        <w:t xml:space="preserve">e </w:t>
      </w:r>
      <w:r w:rsidR="004707DC" w:rsidRPr="00510466">
        <w:rPr>
          <w:rFonts w:ascii="Tahoma" w:hAnsi="Tahoma" w:cs="Tahoma"/>
          <w:sz w:val="24"/>
          <w:szCs w:val="24"/>
        </w:rPr>
        <w:t>Débat d’Or</w:t>
      </w:r>
      <w:r w:rsidR="007E3F85" w:rsidRPr="00510466">
        <w:rPr>
          <w:rFonts w:ascii="Tahoma" w:hAnsi="Tahoma" w:cs="Tahoma"/>
          <w:sz w:val="24"/>
          <w:szCs w:val="24"/>
        </w:rPr>
        <w:t xml:space="preserve">ientation Budgétaire, </w:t>
      </w:r>
      <w:r w:rsidR="004707DC" w:rsidRPr="00510466">
        <w:rPr>
          <w:rFonts w:ascii="Tahoma" w:hAnsi="Tahoma" w:cs="Tahoma"/>
          <w:sz w:val="24"/>
          <w:szCs w:val="24"/>
        </w:rPr>
        <w:t>étape essenti</w:t>
      </w:r>
      <w:r w:rsidR="007E3F85" w:rsidRPr="00510466">
        <w:rPr>
          <w:rFonts w:ascii="Tahoma" w:hAnsi="Tahoma" w:cs="Tahoma"/>
          <w:sz w:val="24"/>
          <w:szCs w:val="24"/>
        </w:rPr>
        <w:t>elle de la procédure budgétaire, symbolis</w:t>
      </w:r>
      <w:r w:rsidR="009F22BF" w:rsidRPr="00510466">
        <w:rPr>
          <w:rFonts w:ascii="Tahoma" w:hAnsi="Tahoma" w:cs="Tahoma"/>
          <w:sz w:val="24"/>
          <w:szCs w:val="24"/>
        </w:rPr>
        <w:t>e</w:t>
      </w:r>
      <w:r w:rsidR="007E3F85" w:rsidRPr="00510466">
        <w:rPr>
          <w:rFonts w:ascii="Tahoma" w:hAnsi="Tahoma" w:cs="Tahoma"/>
          <w:sz w:val="24"/>
          <w:szCs w:val="24"/>
        </w:rPr>
        <w:t xml:space="preserve"> le dialogue fécond entre l’exécutif e</w:t>
      </w:r>
      <w:r w:rsidR="002F3565" w:rsidRPr="00510466">
        <w:rPr>
          <w:rFonts w:ascii="Tahoma" w:hAnsi="Tahoma" w:cs="Tahoma"/>
          <w:sz w:val="24"/>
          <w:szCs w:val="24"/>
        </w:rPr>
        <w:t>t le législatif</w:t>
      </w:r>
      <w:r w:rsidR="007E3F85" w:rsidRPr="00510466">
        <w:rPr>
          <w:rFonts w:ascii="Tahoma" w:hAnsi="Tahoma" w:cs="Tahoma"/>
          <w:sz w:val="24"/>
          <w:szCs w:val="24"/>
        </w:rPr>
        <w:t xml:space="preserve"> sur les choix de po</w:t>
      </w:r>
      <w:r w:rsidR="002F3565" w:rsidRPr="00510466">
        <w:rPr>
          <w:rFonts w:ascii="Tahoma" w:hAnsi="Tahoma" w:cs="Tahoma"/>
          <w:sz w:val="24"/>
          <w:szCs w:val="24"/>
        </w:rPr>
        <w:t>litiques publiques</w:t>
      </w:r>
      <w:r w:rsidR="009F22BF" w:rsidRPr="00510466">
        <w:rPr>
          <w:rFonts w:ascii="Tahoma" w:hAnsi="Tahoma" w:cs="Tahoma"/>
          <w:sz w:val="24"/>
          <w:szCs w:val="24"/>
        </w:rPr>
        <w:t>.</w:t>
      </w:r>
      <w:r w:rsidR="007A51A0">
        <w:rPr>
          <w:rFonts w:ascii="Tahoma" w:hAnsi="Tahoma" w:cs="Tahoma"/>
          <w:sz w:val="24"/>
          <w:szCs w:val="24"/>
        </w:rPr>
        <w:t xml:space="preserve"> Il caractérise un attachement certain à la transparence et à la concertation autour de</w:t>
      </w:r>
      <w:r w:rsidR="00703BD5">
        <w:rPr>
          <w:rFonts w:ascii="Tahoma" w:hAnsi="Tahoma" w:cs="Tahoma"/>
          <w:sz w:val="24"/>
          <w:szCs w:val="24"/>
        </w:rPr>
        <w:t>s orientations</w:t>
      </w:r>
      <w:r w:rsidR="007A51A0">
        <w:rPr>
          <w:rFonts w:ascii="Tahoma" w:hAnsi="Tahoma" w:cs="Tahoma"/>
          <w:sz w:val="24"/>
          <w:szCs w:val="24"/>
        </w:rPr>
        <w:t xml:space="preserve"> budgétaire</w:t>
      </w:r>
      <w:r w:rsidR="00703BD5">
        <w:rPr>
          <w:rFonts w:ascii="Tahoma" w:hAnsi="Tahoma" w:cs="Tahoma"/>
          <w:sz w:val="24"/>
          <w:szCs w:val="24"/>
        </w:rPr>
        <w:t>s</w:t>
      </w:r>
      <w:r w:rsidR="007A51A0">
        <w:rPr>
          <w:rFonts w:ascii="Tahoma" w:hAnsi="Tahoma" w:cs="Tahoma"/>
          <w:sz w:val="24"/>
          <w:szCs w:val="24"/>
        </w:rPr>
        <w:t xml:space="preserve"> et marque toute la volonté du gouvernement d’imprimer un</w:t>
      </w:r>
      <w:r w:rsidR="007A51A0" w:rsidRPr="005C3424">
        <w:rPr>
          <w:rFonts w:ascii="Tahoma" w:hAnsi="Tahoma" w:cs="Tahoma"/>
          <w:sz w:val="24"/>
          <w:szCs w:val="24"/>
        </w:rPr>
        <w:t xml:space="preserve"> caractère participatif</w:t>
      </w:r>
      <w:r w:rsidR="00540F8B">
        <w:rPr>
          <w:rFonts w:ascii="Tahoma" w:hAnsi="Tahoma" w:cs="Tahoma"/>
          <w:sz w:val="24"/>
          <w:szCs w:val="24"/>
        </w:rPr>
        <w:t xml:space="preserve"> et inclusif</w:t>
      </w:r>
      <w:r w:rsidR="007A51A0" w:rsidRPr="005C3424">
        <w:rPr>
          <w:rFonts w:ascii="Tahoma" w:hAnsi="Tahoma" w:cs="Tahoma"/>
          <w:sz w:val="24"/>
          <w:szCs w:val="24"/>
        </w:rPr>
        <w:t>, susceptible d</w:t>
      </w:r>
      <w:r w:rsidR="00540F8B">
        <w:rPr>
          <w:rFonts w:ascii="Tahoma" w:hAnsi="Tahoma" w:cs="Tahoma"/>
          <w:sz w:val="24"/>
          <w:szCs w:val="24"/>
        </w:rPr>
        <w:t>’</w:t>
      </w:r>
      <w:r w:rsidR="007A51A0" w:rsidRPr="005C3424">
        <w:rPr>
          <w:rFonts w:ascii="Tahoma" w:hAnsi="Tahoma" w:cs="Tahoma"/>
          <w:sz w:val="24"/>
          <w:szCs w:val="24"/>
        </w:rPr>
        <w:t xml:space="preserve">assurer une bonne adhésion des </w:t>
      </w:r>
      <w:r w:rsidR="00540F8B">
        <w:rPr>
          <w:rFonts w:ascii="Tahoma" w:hAnsi="Tahoma" w:cs="Tahoma"/>
          <w:sz w:val="24"/>
          <w:szCs w:val="24"/>
        </w:rPr>
        <w:t xml:space="preserve">citoyens aux politiques mises en œuvre </w:t>
      </w:r>
      <w:r w:rsidR="007A51A0" w:rsidRPr="005C3424">
        <w:rPr>
          <w:rFonts w:ascii="Tahoma" w:hAnsi="Tahoma" w:cs="Tahoma"/>
          <w:sz w:val="24"/>
          <w:szCs w:val="24"/>
        </w:rPr>
        <w:t>et une adaptation aux défis</w:t>
      </w:r>
      <w:r w:rsidR="00734E43">
        <w:rPr>
          <w:rFonts w:ascii="Tahoma" w:hAnsi="Tahoma" w:cs="Tahoma"/>
          <w:sz w:val="24"/>
          <w:szCs w:val="24"/>
        </w:rPr>
        <w:t xml:space="preserve"> de l’heure</w:t>
      </w:r>
      <w:r w:rsidR="007A51A0">
        <w:rPr>
          <w:rFonts w:ascii="Tahoma" w:hAnsi="Tahoma" w:cs="Tahoma"/>
          <w:sz w:val="24"/>
          <w:szCs w:val="24"/>
        </w:rPr>
        <w:t>.</w:t>
      </w:r>
    </w:p>
    <w:p w:rsidR="00DD0852" w:rsidRPr="00510466" w:rsidRDefault="009F22BF" w:rsidP="00510466">
      <w:pPr>
        <w:spacing w:line="360" w:lineRule="auto"/>
        <w:jc w:val="both"/>
        <w:rPr>
          <w:rFonts w:ascii="Tahoma" w:hAnsi="Tahoma" w:cs="Tahoma"/>
          <w:sz w:val="24"/>
          <w:szCs w:val="24"/>
        </w:rPr>
      </w:pPr>
      <w:r w:rsidRPr="00510466">
        <w:rPr>
          <w:rFonts w:ascii="Tahoma" w:hAnsi="Tahoma" w:cs="Tahoma"/>
          <w:sz w:val="24"/>
          <w:szCs w:val="24"/>
        </w:rPr>
        <w:t>La présente</w:t>
      </w:r>
      <w:r w:rsidR="007E3F85" w:rsidRPr="00510466">
        <w:rPr>
          <w:rFonts w:ascii="Tahoma" w:hAnsi="Tahoma" w:cs="Tahoma"/>
          <w:sz w:val="24"/>
          <w:szCs w:val="24"/>
        </w:rPr>
        <w:t xml:space="preserve">édition </w:t>
      </w:r>
      <w:r w:rsidRPr="00510466">
        <w:rPr>
          <w:rFonts w:ascii="Tahoma" w:hAnsi="Tahoma" w:cs="Tahoma"/>
          <w:sz w:val="24"/>
          <w:szCs w:val="24"/>
        </w:rPr>
        <w:t xml:space="preserve">est </w:t>
      </w:r>
      <w:r w:rsidR="007E3F85" w:rsidRPr="00510466">
        <w:rPr>
          <w:rFonts w:ascii="Tahoma" w:hAnsi="Tahoma" w:cs="Tahoma"/>
          <w:sz w:val="24"/>
          <w:szCs w:val="24"/>
        </w:rPr>
        <w:t>marquée par un contexte particulier</w:t>
      </w:r>
      <w:r w:rsidRPr="00510466">
        <w:rPr>
          <w:rFonts w:ascii="Tahoma" w:hAnsi="Tahoma" w:cs="Tahoma"/>
          <w:sz w:val="24"/>
          <w:szCs w:val="24"/>
        </w:rPr>
        <w:t>,</w:t>
      </w:r>
      <w:r w:rsidR="00DD0852" w:rsidRPr="00510466">
        <w:rPr>
          <w:rFonts w:ascii="Tahoma" w:hAnsi="Tahoma" w:cs="Tahoma"/>
          <w:sz w:val="24"/>
          <w:szCs w:val="24"/>
        </w:rPr>
        <w:t>au confluent du prolongement d’une crise sanitaire aux conséquence</w:t>
      </w:r>
      <w:r w:rsidR="002F3565" w:rsidRPr="00510466">
        <w:rPr>
          <w:rFonts w:ascii="Tahoma" w:hAnsi="Tahoma" w:cs="Tahoma"/>
          <w:sz w:val="24"/>
          <w:szCs w:val="24"/>
        </w:rPr>
        <w:t xml:space="preserve">s économiques désastreuses, de </w:t>
      </w:r>
      <w:r w:rsidR="00DD0852" w:rsidRPr="00510466">
        <w:rPr>
          <w:rFonts w:ascii="Tahoma" w:hAnsi="Tahoma" w:cs="Tahoma"/>
          <w:sz w:val="24"/>
          <w:szCs w:val="24"/>
        </w:rPr>
        <w:t xml:space="preserve">défis de relance économique et de prise en charge </w:t>
      </w:r>
      <w:r w:rsidR="00703BD5">
        <w:rPr>
          <w:rFonts w:ascii="Tahoma" w:hAnsi="Tahoma" w:cs="Tahoma"/>
          <w:sz w:val="24"/>
          <w:szCs w:val="24"/>
        </w:rPr>
        <w:t xml:space="preserve">de la question </w:t>
      </w:r>
      <w:r w:rsidR="00DD0852" w:rsidRPr="00510466">
        <w:rPr>
          <w:rFonts w:ascii="Tahoma" w:hAnsi="Tahoma" w:cs="Tahoma"/>
          <w:sz w:val="24"/>
          <w:szCs w:val="24"/>
        </w:rPr>
        <w:t xml:space="preserve">de l’emploi des </w:t>
      </w:r>
      <w:r w:rsidR="002F3565" w:rsidRPr="00510466">
        <w:rPr>
          <w:rFonts w:ascii="Tahoma" w:hAnsi="Tahoma" w:cs="Tahoma"/>
          <w:sz w:val="24"/>
          <w:szCs w:val="24"/>
        </w:rPr>
        <w:t xml:space="preserve">jeunes </w:t>
      </w:r>
      <w:r w:rsidRPr="00510466">
        <w:rPr>
          <w:rFonts w:ascii="Tahoma" w:hAnsi="Tahoma" w:cs="Tahoma"/>
          <w:sz w:val="24"/>
          <w:szCs w:val="24"/>
        </w:rPr>
        <w:t xml:space="preserve">en même temps </w:t>
      </w:r>
      <w:r w:rsidR="002F3565" w:rsidRPr="00510466">
        <w:rPr>
          <w:rFonts w:ascii="Tahoma" w:hAnsi="Tahoma" w:cs="Tahoma"/>
          <w:sz w:val="24"/>
          <w:szCs w:val="24"/>
        </w:rPr>
        <w:t>que d’</w:t>
      </w:r>
      <w:r w:rsidR="00DD0852" w:rsidRPr="00510466">
        <w:rPr>
          <w:rFonts w:ascii="Tahoma" w:hAnsi="Tahoma" w:cs="Tahoma"/>
          <w:sz w:val="24"/>
          <w:szCs w:val="24"/>
        </w:rPr>
        <w:t xml:space="preserve">une préparation minutieuse </w:t>
      </w:r>
      <w:r w:rsidR="002F3565" w:rsidRPr="00510466">
        <w:rPr>
          <w:rFonts w:ascii="Tahoma" w:hAnsi="Tahoma" w:cs="Tahoma"/>
          <w:sz w:val="24"/>
          <w:szCs w:val="24"/>
        </w:rPr>
        <w:t xml:space="preserve">de notre </w:t>
      </w:r>
      <w:r w:rsidRPr="00510466">
        <w:rPr>
          <w:rFonts w:ascii="Tahoma" w:hAnsi="Tahoma" w:cs="Tahoma"/>
          <w:sz w:val="24"/>
          <w:szCs w:val="24"/>
        </w:rPr>
        <w:t xml:space="preserve">pays </w:t>
      </w:r>
      <w:r w:rsidR="002F3565" w:rsidRPr="00510466">
        <w:rPr>
          <w:rFonts w:ascii="Tahoma" w:hAnsi="Tahoma" w:cs="Tahoma"/>
          <w:sz w:val="24"/>
          <w:szCs w:val="24"/>
        </w:rPr>
        <w:t>à sa</w:t>
      </w:r>
      <w:r w:rsidR="00DD0852" w:rsidRPr="00510466">
        <w:rPr>
          <w:rFonts w:ascii="Tahoma" w:hAnsi="Tahoma" w:cs="Tahoma"/>
          <w:sz w:val="24"/>
          <w:szCs w:val="24"/>
        </w:rPr>
        <w:t xml:space="preserve"> rentrée dans</w:t>
      </w:r>
      <w:r w:rsidR="002F3565" w:rsidRPr="00510466">
        <w:rPr>
          <w:rFonts w:ascii="Tahoma" w:hAnsi="Tahoma" w:cs="Tahoma"/>
          <w:sz w:val="24"/>
          <w:szCs w:val="24"/>
        </w:rPr>
        <w:t xml:space="preserve"> l’histoire de</w:t>
      </w:r>
      <w:r w:rsidR="00DD0852" w:rsidRPr="00510466">
        <w:rPr>
          <w:rFonts w:ascii="Tahoma" w:hAnsi="Tahoma" w:cs="Tahoma"/>
          <w:sz w:val="24"/>
          <w:szCs w:val="24"/>
        </w:rPr>
        <w:t xml:space="preserve"> l’</w:t>
      </w:r>
      <w:r w:rsidR="00245A89" w:rsidRPr="00510466">
        <w:rPr>
          <w:rFonts w:ascii="Tahoma" w:hAnsi="Tahoma" w:cs="Tahoma"/>
          <w:sz w:val="24"/>
          <w:szCs w:val="24"/>
        </w:rPr>
        <w:t>économie</w:t>
      </w:r>
      <w:r w:rsidR="00DD0852" w:rsidRPr="00510466">
        <w:rPr>
          <w:rFonts w:ascii="Tahoma" w:hAnsi="Tahoma" w:cs="Tahoma"/>
          <w:sz w:val="24"/>
          <w:szCs w:val="24"/>
        </w:rPr>
        <w:t xml:space="preserve"> du pétrole.  </w:t>
      </w:r>
    </w:p>
    <w:p w:rsidR="00580DB0" w:rsidRPr="00510466" w:rsidRDefault="001B7541" w:rsidP="00510466">
      <w:pPr>
        <w:spacing w:line="360" w:lineRule="auto"/>
        <w:jc w:val="both"/>
        <w:rPr>
          <w:rFonts w:ascii="Tahoma" w:hAnsi="Tahoma" w:cs="Tahoma"/>
          <w:sz w:val="24"/>
          <w:szCs w:val="24"/>
        </w:rPr>
      </w:pPr>
      <w:r w:rsidRPr="00510466">
        <w:rPr>
          <w:rFonts w:ascii="Tahoma" w:hAnsi="Tahoma" w:cs="Tahoma"/>
          <w:sz w:val="24"/>
          <w:szCs w:val="24"/>
        </w:rPr>
        <w:t>C’est pour le Gouvernement des momentsimportants d’</w:t>
      </w:r>
      <w:r w:rsidR="004707DC" w:rsidRPr="00510466">
        <w:rPr>
          <w:rFonts w:ascii="Tahoma" w:hAnsi="Tahoma" w:cs="Tahoma"/>
          <w:sz w:val="24"/>
          <w:szCs w:val="24"/>
        </w:rPr>
        <w:t>échanges</w:t>
      </w:r>
      <w:r w:rsidRPr="00510466">
        <w:rPr>
          <w:rFonts w:ascii="Tahoma" w:hAnsi="Tahoma" w:cs="Tahoma"/>
          <w:sz w:val="24"/>
          <w:szCs w:val="24"/>
        </w:rPr>
        <w:t xml:space="preserve"> avec vous</w:t>
      </w:r>
      <w:r w:rsidR="004707DC" w:rsidRPr="00510466">
        <w:rPr>
          <w:rFonts w:ascii="Tahoma" w:hAnsi="Tahoma" w:cs="Tahoma"/>
          <w:sz w:val="24"/>
          <w:szCs w:val="24"/>
        </w:rPr>
        <w:t xml:space="preserve"> sur la situation économique, financière et sociale du pays ainsi que ses perspectives triennales, la trajectoire des recettes et des dépenses de l’Etat, la situation financière des collectivités territoriales, des entreprises publiques et organismes de protection sociale, entre autres.</w:t>
      </w:r>
    </w:p>
    <w:p w:rsidR="00580DB0" w:rsidRPr="00510466" w:rsidRDefault="004707DC" w:rsidP="00510466">
      <w:pPr>
        <w:spacing w:line="360" w:lineRule="auto"/>
        <w:jc w:val="both"/>
        <w:rPr>
          <w:rFonts w:ascii="Tahoma" w:hAnsi="Tahoma" w:cs="Tahoma"/>
          <w:sz w:val="24"/>
          <w:szCs w:val="24"/>
        </w:rPr>
      </w:pPr>
      <w:r w:rsidRPr="00510466">
        <w:rPr>
          <w:rFonts w:ascii="Tahoma" w:hAnsi="Tahoma" w:cs="Tahoma"/>
          <w:sz w:val="24"/>
          <w:szCs w:val="24"/>
        </w:rPr>
        <w:t xml:space="preserve">Je voudrais rappeler que le Document de Programmation budgétaire et économique pluriannuelle est élaboré en application des dispositions de la loi organique n° 2020-07 du 26 février 2020 </w:t>
      </w:r>
      <w:r w:rsidR="007A51A0">
        <w:rPr>
          <w:rFonts w:ascii="Tahoma" w:hAnsi="Tahoma" w:cs="Tahoma"/>
          <w:sz w:val="24"/>
          <w:szCs w:val="24"/>
        </w:rPr>
        <w:t>relative aux lois de finances</w:t>
      </w:r>
      <w:r w:rsidRPr="00510466">
        <w:rPr>
          <w:rFonts w:ascii="Tahoma" w:hAnsi="Tahoma" w:cs="Tahoma"/>
          <w:sz w:val="24"/>
          <w:szCs w:val="24"/>
        </w:rPr>
        <w:t xml:space="preserve">qui en décrivent le contenu et l’échéance. Cet </w:t>
      </w:r>
      <w:r w:rsidRPr="00510466">
        <w:rPr>
          <w:rFonts w:ascii="Tahoma" w:hAnsi="Tahoma" w:cs="Tahoma"/>
          <w:sz w:val="24"/>
          <w:szCs w:val="24"/>
        </w:rPr>
        <w:lastRenderedPageBreak/>
        <w:t xml:space="preserve">outil budgétaire est renouvelé et approfondi chaque année, </w:t>
      </w:r>
      <w:r w:rsidR="00703BD5">
        <w:rPr>
          <w:rFonts w:ascii="Tahoma" w:hAnsi="Tahoma" w:cs="Tahoma"/>
          <w:sz w:val="24"/>
          <w:szCs w:val="24"/>
        </w:rPr>
        <w:t>à travers une</w:t>
      </w:r>
      <w:r w:rsidRPr="00510466">
        <w:rPr>
          <w:rFonts w:ascii="Tahoma" w:hAnsi="Tahoma" w:cs="Tahoma"/>
          <w:sz w:val="24"/>
          <w:szCs w:val="24"/>
        </w:rPr>
        <w:t xml:space="preserve"> large concertation avec tous les départements ministériels</w:t>
      </w:r>
      <w:r w:rsidR="009F22BF" w:rsidRPr="00510466">
        <w:rPr>
          <w:rFonts w:ascii="Tahoma" w:hAnsi="Tahoma" w:cs="Tahoma"/>
          <w:sz w:val="24"/>
          <w:szCs w:val="24"/>
        </w:rPr>
        <w:t>,</w:t>
      </w:r>
      <w:r w:rsidRPr="00510466">
        <w:rPr>
          <w:rFonts w:ascii="Tahoma" w:hAnsi="Tahoma" w:cs="Tahoma"/>
          <w:sz w:val="24"/>
          <w:szCs w:val="24"/>
        </w:rPr>
        <w:t xml:space="preserve"> pour mieux intégrer les enjeux économique, budgétaire, financier et social dans le pilotage des politiques publiques.</w:t>
      </w:r>
    </w:p>
    <w:p w:rsidR="0029489C" w:rsidRPr="00510466" w:rsidRDefault="004707DC" w:rsidP="00510466">
      <w:pPr>
        <w:spacing w:line="360" w:lineRule="auto"/>
        <w:jc w:val="both"/>
        <w:rPr>
          <w:rFonts w:ascii="Tahoma" w:hAnsi="Tahoma" w:cs="Tahoma"/>
          <w:sz w:val="24"/>
          <w:szCs w:val="24"/>
        </w:rPr>
      </w:pPr>
      <w:r w:rsidRPr="00510466">
        <w:rPr>
          <w:rFonts w:ascii="Tahoma" w:hAnsi="Tahoma" w:cs="Tahoma"/>
          <w:sz w:val="24"/>
          <w:szCs w:val="24"/>
        </w:rPr>
        <w:t xml:space="preserve">En effet, d’après les dispositions des articles 51 et 56 de la loi citée ci-dessus, le projet de loi de finances de l’année est élaboré en référence à un document de programmation budgétaire et économique pluriannuelle soumis à un </w:t>
      </w:r>
      <w:r w:rsidR="007A51A0">
        <w:rPr>
          <w:rFonts w:ascii="Tahoma" w:hAnsi="Tahoma" w:cs="Tahoma"/>
          <w:sz w:val="24"/>
          <w:szCs w:val="24"/>
        </w:rPr>
        <w:t>d</w:t>
      </w:r>
      <w:r w:rsidRPr="00510466">
        <w:rPr>
          <w:rFonts w:ascii="Tahoma" w:hAnsi="Tahoma" w:cs="Tahoma"/>
          <w:sz w:val="24"/>
          <w:szCs w:val="24"/>
        </w:rPr>
        <w:t>ébat d’orientation budgétaire, au plus tard à la fin du deuxième trimestre de l’année en cours.</w:t>
      </w:r>
    </w:p>
    <w:p w:rsidR="00580DB0" w:rsidRPr="00F64CEA" w:rsidRDefault="004707DC" w:rsidP="00510466">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t>Monsie</w:t>
      </w:r>
      <w:r w:rsidR="00071A2D" w:rsidRPr="00F64CEA">
        <w:rPr>
          <w:rFonts w:ascii="Tahoma" w:eastAsia="Tahoma" w:hAnsi="Tahoma" w:cs="Tahoma"/>
          <w:b/>
          <w:kern w:val="24"/>
          <w:sz w:val="24"/>
          <w:szCs w:val="24"/>
        </w:rPr>
        <w:t>ur le Président</w:t>
      </w:r>
      <w:r w:rsidRPr="00F64CEA">
        <w:rPr>
          <w:rFonts w:ascii="Tahoma" w:eastAsia="Tahoma" w:hAnsi="Tahoma" w:cs="Tahoma"/>
          <w:b/>
          <w:kern w:val="24"/>
          <w:sz w:val="24"/>
          <w:szCs w:val="24"/>
        </w:rPr>
        <w:t xml:space="preserve">, </w:t>
      </w:r>
    </w:p>
    <w:p w:rsidR="00580DB0" w:rsidRDefault="00071A2D" w:rsidP="00510466">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t>Honorables députés</w:t>
      </w:r>
      <w:r w:rsidR="004707DC" w:rsidRPr="00F64CEA">
        <w:rPr>
          <w:rFonts w:ascii="Tahoma" w:eastAsia="Tahoma" w:hAnsi="Tahoma" w:cs="Tahoma"/>
          <w:b/>
          <w:kern w:val="24"/>
          <w:sz w:val="24"/>
          <w:szCs w:val="24"/>
        </w:rPr>
        <w:t xml:space="preserve">, </w:t>
      </w:r>
    </w:p>
    <w:p w:rsidR="00547CEE" w:rsidRPr="00F64CEA" w:rsidRDefault="00547CEE" w:rsidP="00547CEE">
      <w:pPr>
        <w:spacing w:line="360" w:lineRule="auto"/>
        <w:contextualSpacing/>
        <w:jc w:val="both"/>
        <w:rPr>
          <w:rFonts w:ascii="Tahoma" w:eastAsia="Tahoma" w:hAnsi="Tahoma" w:cs="Tahoma"/>
          <w:b/>
          <w:kern w:val="24"/>
          <w:sz w:val="24"/>
          <w:szCs w:val="24"/>
        </w:rPr>
      </w:pPr>
      <w:r w:rsidRPr="00F64CEA">
        <w:rPr>
          <w:rFonts w:ascii="Tahoma" w:eastAsia="Tahoma" w:hAnsi="Tahoma" w:cs="Tahoma"/>
          <w:b/>
          <w:kern w:val="24"/>
          <w:sz w:val="24"/>
          <w:szCs w:val="24"/>
        </w:rPr>
        <w:t>Mesdames Messieurs,</w:t>
      </w:r>
    </w:p>
    <w:p w:rsidR="00580DB0" w:rsidRPr="00510466" w:rsidRDefault="007A51A0" w:rsidP="00F64CEA">
      <w:pPr>
        <w:spacing w:before="240" w:line="360" w:lineRule="auto"/>
        <w:jc w:val="both"/>
        <w:rPr>
          <w:rFonts w:ascii="Tahoma" w:hAnsi="Tahoma" w:cs="Tahoma"/>
          <w:sz w:val="24"/>
          <w:szCs w:val="24"/>
        </w:rPr>
      </w:pPr>
      <w:r w:rsidRPr="00510466">
        <w:rPr>
          <w:rFonts w:ascii="Tahoma" w:hAnsi="Tahoma" w:cs="Tahoma"/>
          <w:sz w:val="24"/>
          <w:szCs w:val="24"/>
        </w:rPr>
        <w:t xml:space="preserve">Comme vous le savez, la pandémie de la COVID-19, au-delà des pertes considérables </w:t>
      </w:r>
      <w:r>
        <w:rPr>
          <w:rFonts w:ascii="Tahoma" w:hAnsi="Tahoma" w:cs="Tahoma"/>
          <w:sz w:val="24"/>
          <w:szCs w:val="24"/>
        </w:rPr>
        <w:t xml:space="preserve">en vies </w:t>
      </w:r>
      <w:r w:rsidRPr="00510466">
        <w:rPr>
          <w:rFonts w:ascii="Tahoma" w:hAnsi="Tahoma" w:cs="Tahoma"/>
          <w:sz w:val="24"/>
          <w:szCs w:val="24"/>
        </w:rPr>
        <w:t xml:space="preserve">humaines, a produit un choc économique sans précédent au plan mondial qui n’a épargné aucun pays. Ses effets ont été accentués par la vitesse de propagation de la maladie qui a </w:t>
      </w:r>
      <w:r>
        <w:rPr>
          <w:rFonts w:ascii="Tahoma" w:hAnsi="Tahoma" w:cs="Tahoma"/>
          <w:sz w:val="24"/>
          <w:szCs w:val="24"/>
        </w:rPr>
        <w:t>motiv</w:t>
      </w:r>
      <w:r w:rsidRPr="00510466">
        <w:rPr>
          <w:rFonts w:ascii="Tahoma" w:hAnsi="Tahoma" w:cs="Tahoma"/>
          <w:sz w:val="24"/>
          <w:szCs w:val="24"/>
        </w:rPr>
        <w:t>é</w:t>
      </w:r>
      <w:r>
        <w:rPr>
          <w:rFonts w:ascii="Tahoma" w:hAnsi="Tahoma" w:cs="Tahoma"/>
          <w:sz w:val="24"/>
          <w:szCs w:val="24"/>
        </w:rPr>
        <w:t xml:space="preserve"> la prise</w:t>
      </w:r>
      <w:r w:rsidRPr="00510466">
        <w:rPr>
          <w:rFonts w:ascii="Tahoma" w:hAnsi="Tahoma" w:cs="Tahoma"/>
          <w:sz w:val="24"/>
          <w:szCs w:val="24"/>
        </w:rPr>
        <w:t xml:space="preserve"> de mesures drastiques de confinement et de limitation des déplacements</w:t>
      </w:r>
      <w:r w:rsidR="004707DC" w:rsidRPr="00510466">
        <w:rPr>
          <w:rFonts w:ascii="Tahoma" w:hAnsi="Tahoma" w:cs="Tahoma"/>
          <w:sz w:val="24"/>
          <w:szCs w:val="24"/>
        </w:rPr>
        <w:t>.</w:t>
      </w:r>
    </w:p>
    <w:p w:rsidR="00580DB0" w:rsidRPr="00510466" w:rsidRDefault="004707DC" w:rsidP="00510466">
      <w:pPr>
        <w:spacing w:line="360" w:lineRule="auto"/>
        <w:jc w:val="both"/>
        <w:rPr>
          <w:rFonts w:ascii="Tahoma" w:hAnsi="Tahoma" w:cs="Tahoma"/>
          <w:sz w:val="24"/>
          <w:szCs w:val="24"/>
        </w:rPr>
      </w:pPr>
      <w:r w:rsidRPr="00510466">
        <w:rPr>
          <w:rFonts w:ascii="Tahoma" w:hAnsi="Tahoma" w:cs="Tahoma"/>
          <w:sz w:val="24"/>
          <w:szCs w:val="24"/>
        </w:rPr>
        <w:t>Au plan intérieur, le confinement d’une partie de la force de travail a engendré une baisse inévitable de la production, débouchant sur des pertes d’emploi et de revenus et donc sur un ralentissement de la consommation nationale</w:t>
      </w:r>
      <w:r w:rsidR="00057080" w:rsidRPr="00510466">
        <w:rPr>
          <w:rFonts w:ascii="Tahoma" w:hAnsi="Tahoma" w:cs="Tahoma"/>
          <w:sz w:val="24"/>
          <w:szCs w:val="24"/>
        </w:rPr>
        <w:t>, sans ignorer ses effets sur l’investissement</w:t>
      </w:r>
      <w:r w:rsidRPr="00510466">
        <w:rPr>
          <w:rFonts w:ascii="Tahoma" w:hAnsi="Tahoma" w:cs="Tahoma"/>
          <w:sz w:val="24"/>
          <w:szCs w:val="24"/>
        </w:rPr>
        <w:t>.</w:t>
      </w:r>
    </w:p>
    <w:p w:rsidR="00896FB8" w:rsidRPr="00510466" w:rsidRDefault="00896FB8" w:rsidP="00510466">
      <w:pPr>
        <w:shd w:val="clear" w:color="auto" w:fill="FFFFFF"/>
        <w:spacing w:after="150" w:line="360" w:lineRule="auto"/>
        <w:jc w:val="both"/>
        <w:rPr>
          <w:rFonts w:ascii="Tahoma" w:hAnsi="Tahoma" w:cs="Tahoma"/>
          <w:sz w:val="24"/>
          <w:szCs w:val="24"/>
        </w:rPr>
      </w:pPr>
      <w:r w:rsidRPr="00510466">
        <w:rPr>
          <w:rFonts w:ascii="Tahoma" w:hAnsi="Tahoma" w:cs="Tahoma"/>
          <w:sz w:val="24"/>
          <w:szCs w:val="24"/>
        </w:rPr>
        <w:t xml:space="preserve">Face à une telle situation, le Gouvernement a initié des mesures vigoureuses pour contrer ces effets néfastes mais également engagé une réflexion minutieuse et des actions hardies pour relancer la machine économique de notre pays. </w:t>
      </w:r>
    </w:p>
    <w:p w:rsidR="00580DB0" w:rsidRPr="00510466" w:rsidRDefault="00896FB8" w:rsidP="00510466">
      <w:pPr>
        <w:shd w:val="clear" w:color="auto" w:fill="FFFFFF"/>
        <w:spacing w:after="150" w:line="360" w:lineRule="auto"/>
        <w:jc w:val="both"/>
        <w:rPr>
          <w:rFonts w:ascii="Tahoma" w:hAnsi="Tahoma" w:cs="Tahoma"/>
          <w:sz w:val="24"/>
          <w:szCs w:val="24"/>
        </w:rPr>
      </w:pPr>
      <w:r w:rsidRPr="00510466">
        <w:rPr>
          <w:rFonts w:ascii="Tahoma" w:hAnsi="Tahoma" w:cs="Tahoma"/>
          <w:sz w:val="24"/>
          <w:szCs w:val="24"/>
        </w:rPr>
        <w:t xml:space="preserve">Aussi, </w:t>
      </w:r>
      <w:r w:rsidR="004707DC" w:rsidRPr="00510466">
        <w:rPr>
          <w:rFonts w:ascii="Tahoma" w:hAnsi="Tahoma" w:cs="Tahoma"/>
          <w:sz w:val="24"/>
          <w:szCs w:val="24"/>
        </w:rPr>
        <w:t>le Document de Programmation budgétaire et économique pluriannuelle 2022-2024, cadre de référence pour l’élaboration de la loi de finances pour l’année 2022, s’inscrit</w:t>
      </w:r>
      <w:r w:rsidRPr="00510466">
        <w:rPr>
          <w:rFonts w:ascii="Tahoma" w:hAnsi="Tahoma" w:cs="Tahoma"/>
          <w:sz w:val="24"/>
          <w:szCs w:val="24"/>
        </w:rPr>
        <w:t>-il</w:t>
      </w:r>
      <w:r w:rsidR="004707DC" w:rsidRPr="00510466">
        <w:rPr>
          <w:rFonts w:ascii="Tahoma" w:hAnsi="Tahoma" w:cs="Tahoma"/>
          <w:sz w:val="24"/>
          <w:szCs w:val="24"/>
        </w:rPr>
        <w:t xml:space="preserve"> tout naturellement dans la dynamique de </w:t>
      </w:r>
      <w:r w:rsidRPr="00510466">
        <w:rPr>
          <w:rFonts w:ascii="Tahoma" w:hAnsi="Tahoma" w:cs="Tahoma"/>
          <w:sz w:val="24"/>
          <w:szCs w:val="24"/>
        </w:rPr>
        <w:t>cette</w:t>
      </w:r>
      <w:r w:rsidR="004707DC" w:rsidRPr="00510466">
        <w:rPr>
          <w:rFonts w:ascii="Tahoma" w:hAnsi="Tahoma" w:cs="Tahoma"/>
          <w:sz w:val="24"/>
          <w:szCs w:val="24"/>
        </w:rPr>
        <w:t xml:space="preserve"> relance économique. Il définit les orientations y afférentes et détermine, le niveau global des recettes attendues et des dépenses projetées.</w:t>
      </w:r>
    </w:p>
    <w:p w:rsidR="00A82FE2" w:rsidRDefault="007A51A0" w:rsidP="007A51A0">
      <w:pPr>
        <w:spacing w:line="360" w:lineRule="auto"/>
        <w:jc w:val="both"/>
        <w:rPr>
          <w:rFonts w:ascii="Tahoma" w:hAnsi="Tahoma" w:cs="Tahoma"/>
          <w:sz w:val="24"/>
          <w:szCs w:val="24"/>
        </w:rPr>
      </w:pPr>
      <w:r>
        <w:rPr>
          <w:rFonts w:ascii="Tahoma" w:hAnsi="Tahoma" w:cs="Tahoma"/>
          <w:sz w:val="24"/>
          <w:szCs w:val="24"/>
        </w:rPr>
        <w:t xml:space="preserve">Voilà, </w:t>
      </w:r>
      <w:r w:rsidRPr="007A51A0">
        <w:rPr>
          <w:rFonts w:ascii="Tahoma" w:hAnsi="Tahoma" w:cs="Tahoma"/>
          <w:b/>
          <w:sz w:val="24"/>
          <w:szCs w:val="24"/>
        </w:rPr>
        <w:t>Monsieur le Président</w:t>
      </w:r>
      <w:r>
        <w:rPr>
          <w:rFonts w:ascii="Tahoma" w:hAnsi="Tahoma" w:cs="Tahoma"/>
          <w:sz w:val="24"/>
          <w:szCs w:val="24"/>
        </w:rPr>
        <w:t xml:space="preserve">, </w:t>
      </w:r>
      <w:r w:rsidRPr="007A51A0">
        <w:rPr>
          <w:rFonts w:ascii="Tahoma" w:hAnsi="Tahoma" w:cs="Tahoma"/>
          <w:b/>
          <w:sz w:val="24"/>
          <w:szCs w:val="24"/>
        </w:rPr>
        <w:t>Mesdames et Messieurs les honorables députés</w:t>
      </w:r>
      <w:r>
        <w:rPr>
          <w:rFonts w:ascii="Tahoma" w:hAnsi="Tahoma" w:cs="Tahoma"/>
          <w:sz w:val="24"/>
          <w:szCs w:val="24"/>
        </w:rPr>
        <w:t xml:space="preserve">, les quelques éclaircissements que je voudrais porter à votre aimable attention avant de vous décliner les grandes lignes du DPBEP 2022-2024 qui vont alimenter le débat d’orientation. </w:t>
      </w:r>
    </w:p>
    <w:p w:rsidR="007A51A0" w:rsidRPr="00510466" w:rsidRDefault="007A51A0" w:rsidP="007A51A0">
      <w:pPr>
        <w:spacing w:line="360" w:lineRule="auto"/>
        <w:jc w:val="both"/>
        <w:rPr>
          <w:rFonts w:ascii="Tahoma" w:hAnsi="Tahoma" w:cs="Tahoma"/>
          <w:sz w:val="24"/>
          <w:szCs w:val="24"/>
        </w:rPr>
      </w:pPr>
      <w:r w:rsidRPr="00510466">
        <w:rPr>
          <w:rFonts w:ascii="Tahoma" w:hAnsi="Tahoma" w:cs="Tahoma"/>
          <w:sz w:val="24"/>
          <w:szCs w:val="24"/>
        </w:rPr>
        <w:t xml:space="preserve">Ainsi, ma communication </w:t>
      </w:r>
      <w:r>
        <w:rPr>
          <w:rFonts w:ascii="Tahoma" w:hAnsi="Tahoma" w:cs="Tahoma"/>
          <w:sz w:val="24"/>
          <w:szCs w:val="24"/>
        </w:rPr>
        <w:t xml:space="preserve">s’articulera autour des quatre (04) grands axes à savoir </w:t>
      </w:r>
      <w:r w:rsidRPr="00510466">
        <w:rPr>
          <w:rFonts w:ascii="Tahoma" w:hAnsi="Tahoma" w:cs="Tahoma"/>
          <w:sz w:val="24"/>
          <w:szCs w:val="24"/>
        </w:rPr>
        <w:t xml:space="preserve">l’évolution récente de l’économie mondiale et nationale, l’exécution budgétaire de l’année 2020, la </w:t>
      </w:r>
      <w:r w:rsidRPr="00510466">
        <w:rPr>
          <w:rFonts w:ascii="Tahoma" w:hAnsi="Tahoma" w:cs="Tahoma"/>
          <w:sz w:val="24"/>
          <w:szCs w:val="24"/>
        </w:rPr>
        <w:lastRenderedPageBreak/>
        <w:t>situation d’exécution du budget de l’année en cours et enfin, les perspectives macro-budgétaires ainsi que les objectifs d’équilibre budgétaire et financier.</w:t>
      </w:r>
    </w:p>
    <w:p w:rsidR="00580DB0" w:rsidRPr="00510466" w:rsidRDefault="004707DC" w:rsidP="00510466">
      <w:pPr>
        <w:shd w:val="clear" w:color="auto" w:fill="FFFFFF"/>
        <w:spacing w:after="150" w:line="360" w:lineRule="auto"/>
        <w:jc w:val="both"/>
        <w:rPr>
          <w:rFonts w:ascii="Tahoma" w:hAnsi="Tahoma" w:cs="Tahoma"/>
          <w:sz w:val="24"/>
          <w:szCs w:val="24"/>
        </w:rPr>
      </w:pPr>
      <w:r w:rsidRPr="00510466">
        <w:rPr>
          <w:rFonts w:ascii="Tahoma" w:hAnsi="Tahoma" w:cs="Tahoma"/>
          <w:b/>
          <w:bCs/>
          <w:sz w:val="24"/>
          <w:szCs w:val="24"/>
        </w:rPr>
        <w:t>Sur le plan international</w:t>
      </w:r>
      <w:r w:rsidRPr="00510466">
        <w:rPr>
          <w:rFonts w:ascii="Tahoma" w:hAnsi="Tahoma" w:cs="Tahoma"/>
          <w:sz w:val="24"/>
          <w:szCs w:val="24"/>
        </w:rPr>
        <w:t>, l’environnement économique et financier a été singulièrement marqué en 2020 par un bilan négatif avec la propagation du Coronavirus dans le monde, car la pandémie de la Covid-19 s’est avérée être la plus grande crise majeure que l’économie mondiale ait connue depuis celle des années 1930. Cette crise sanitaire a eu de graves répercussions sur l’activité économique mondiale, laquelle s’est terminée en 2020 avec une contraction de 3,3%.</w:t>
      </w:r>
    </w:p>
    <w:p w:rsidR="0057524B" w:rsidRPr="00510466" w:rsidRDefault="004707DC" w:rsidP="0057524B">
      <w:pPr>
        <w:shd w:val="clear" w:color="auto" w:fill="FFFFFF"/>
        <w:spacing w:after="150" w:line="360" w:lineRule="auto"/>
        <w:jc w:val="both"/>
        <w:rPr>
          <w:rFonts w:ascii="Tahoma" w:hAnsi="Tahoma" w:cs="Tahoma"/>
          <w:sz w:val="24"/>
          <w:szCs w:val="24"/>
        </w:rPr>
      </w:pPr>
      <w:r w:rsidRPr="00510466">
        <w:rPr>
          <w:rFonts w:ascii="Tahoma" w:hAnsi="Tahoma" w:cs="Tahoma"/>
          <w:b/>
          <w:bCs/>
          <w:sz w:val="24"/>
          <w:szCs w:val="24"/>
        </w:rPr>
        <w:t>Sur le plan interne</w:t>
      </w:r>
      <w:r w:rsidRPr="00510466">
        <w:rPr>
          <w:rFonts w:ascii="Tahoma" w:hAnsi="Tahoma" w:cs="Tahoma"/>
          <w:sz w:val="24"/>
          <w:szCs w:val="24"/>
        </w:rPr>
        <w:t xml:space="preserve">, </w:t>
      </w:r>
      <w:r w:rsidR="0057524B" w:rsidRPr="00510466">
        <w:rPr>
          <w:rFonts w:ascii="Tahoma" w:hAnsi="Tahoma" w:cs="Tahoma"/>
          <w:sz w:val="24"/>
          <w:szCs w:val="24"/>
        </w:rPr>
        <w:t xml:space="preserve">l’économie nationale a été durement affectée </w:t>
      </w:r>
      <w:r w:rsidR="0057524B">
        <w:rPr>
          <w:rFonts w:ascii="Tahoma" w:hAnsi="Tahoma" w:cs="Tahoma"/>
          <w:sz w:val="24"/>
          <w:szCs w:val="24"/>
        </w:rPr>
        <w:t>en raison des mesures d’endiguement prises telles que</w:t>
      </w:r>
      <w:r w:rsidR="0057524B" w:rsidRPr="00510466">
        <w:rPr>
          <w:rFonts w:ascii="Tahoma" w:hAnsi="Tahoma" w:cs="Tahoma"/>
          <w:sz w:val="24"/>
          <w:szCs w:val="24"/>
        </w:rPr>
        <w:t xml:space="preserve"> la fermeture des frontières, la suspension des enseignements dans les écoles et universités, la limitation du transport interurbain et l’instauration d’un couvre-feu.</w:t>
      </w:r>
    </w:p>
    <w:p w:rsidR="00580DB0" w:rsidRPr="00510466" w:rsidRDefault="004707DC" w:rsidP="00510466">
      <w:pPr>
        <w:shd w:val="clear" w:color="auto" w:fill="FFFFFF"/>
        <w:spacing w:after="150" w:line="360" w:lineRule="auto"/>
        <w:jc w:val="both"/>
        <w:rPr>
          <w:rFonts w:ascii="Tahoma" w:hAnsi="Tahoma" w:cs="Tahoma"/>
          <w:sz w:val="24"/>
          <w:szCs w:val="24"/>
        </w:rPr>
      </w:pPr>
      <w:r w:rsidRPr="00510466">
        <w:rPr>
          <w:rFonts w:ascii="Tahoma" w:hAnsi="Tahoma" w:cs="Tahoma"/>
          <w:sz w:val="24"/>
          <w:szCs w:val="24"/>
        </w:rPr>
        <w:t xml:space="preserve">C’est le lieu de nous réjouir de la capacité d’anticipation de </w:t>
      </w:r>
      <w:r w:rsidRPr="00510466">
        <w:rPr>
          <w:rFonts w:ascii="Tahoma" w:hAnsi="Tahoma" w:cs="Tahoma"/>
          <w:b/>
          <w:bCs/>
          <w:sz w:val="24"/>
          <w:szCs w:val="24"/>
        </w:rPr>
        <w:t>Monsieur le Président de la République</w:t>
      </w:r>
      <w:r w:rsidR="002F0F65" w:rsidRPr="00510466">
        <w:rPr>
          <w:rFonts w:ascii="Tahoma" w:hAnsi="Tahoma" w:cs="Tahoma"/>
          <w:b/>
          <w:bCs/>
          <w:sz w:val="24"/>
          <w:szCs w:val="24"/>
        </w:rPr>
        <w:t>, son Excellence Macky SALL,</w:t>
      </w:r>
      <w:r w:rsidRPr="00510466">
        <w:rPr>
          <w:rFonts w:ascii="Tahoma" w:hAnsi="Tahoma" w:cs="Tahoma"/>
          <w:sz w:val="24"/>
          <w:szCs w:val="24"/>
        </w:rPr>
        <w:t xml:space="preserve"> qui a permis de mettre en œuvre en 2020, à travers un recadrage budgétaire, </w:t>
      </w:r>
      <w:r w:rsidRPr="00510466">
        <w:rPr>
          <w:rFonts w:ascii="Tahoma" w:hAnsi="Tahoma" w:cs="Tahoma"/>
          <w:b/>
          <w:bCs/>
          <w:sz w:val="24"/>
          <w:szCs w:val="24"/>
        </w:rPr>
        <w:t xml:space="preserve">le Programme de Résilience économique et sociale </w:t>
      </w:r>
      <w:r w:rsidRPr="0082705F">
        <w:rPr>
          <w:rFonts w:ascii="Tahoma" w:hAnsi="Tahoma" w:cs="Tahoma"/>
          <w:bCs/>
          <w:sz w:val="24"/>
          <w:szCs w:val="24"/>
        </w:rPr>
        <w:t>(PRES)</w:t>
      </w:r>
      <w:r w:rsidRPr="00510466">
        <w:rPr>
          <w:rFonts w:ascii="Tahoma" w:hAnsi="Tahoma" w:cs="Tahoma"/>
          <w:sz w:val="24"/>
          <w:szCs w:val="24"/>
        </w:rPr>
        <w:t xml:space="preserve"> d’un coût de mille (1000) milliards de FCFA et d’atténuer, ainsi, les effets néfastes de cette pandémie.</w:t>
      </w:r>
    </w:p>
    <w:p w:rsidR="00580DB0" w:rsidRPr="00510466" w:rsidRDefault="004707DC" w:rsidP="00510466">
      <w:pPr>
        <w:shd w:val="clear" w:color="auto" w:fill="FFFFFF"/>
        <w:spacing w:after="150" w:line="360" w:lineRule="auto"/>
        <w:jc w:val="both"/>
        <w:rPr>
          <w:rFonts w:ascii="Tahoma" w:hAnsi="Tahoma" w:cs="Tahoma"/>
          <w:sz w:val="24"/>
          <w:szCs w:val="24"/>
        </w:rPr>
      </w:pPr>
      <w:r w:rsidRPr="00510466">
        <w:rPr>
          <w:rFonts w:ascii="Tahoma" w:hAnsi="Tahoma" w:cs="Tahoma"/>
          <w:sz w:val="24"/>
          <w:szCs w:val="24"/>
        </w:rPr>
        <w:t xml:space="preserve">Toutefois, la croissance du PIB a atteint </w:t>
      </w:r>
      <w:r w:rsidRPr="00510466">
        <w:rPr>
          <w:rFonts w:ascii="Tahoma" w:hAnsi="Tahoma" w:cs="Tahoma"/>
          <w:b/>
          <w:bCs/>
          <w:sz w:val="24"/>
          <w:szCs w:val="24"/>
        </w:rPr>
        <w:t>1,5%</w:t>
      </w:r>
      <w:r w:rsidRPr="00510466">
        <w:rPr>
          <w:rFonts w:ascii="Tahoma" w:hAnsi="Tahoma" w:cs="Tahoma"/>
          <w:sz w:val="24"/>
          <w:szCs w:val="24"/>
        </w:rPr>
        <w:t xml:space="preserve"> en 2020 contre 4,4% en 2019, après une prévision de 6,8%. Les services du tourisme, de l’hôtellerie, de la restauration et du transport ont été les plus durement affectés par la pandémie, </w:t>
      </w:r>
      <w:r w:rsidR="0057524B">
        <w:rPr>
          <w:rFonts w:ascii="Tahoma" w:hAnsi="Tahoma" w:cs="Tahoma"/>
          <w:sz w:val="24"/>
          <w:szCs w:val="24"/>
        </w:rPr>
        <w:t xml:space="preserve">et </w:t>
      </w:r>
      <w:r w:rsidRPr="00510466">
        <w:rPr>
          <w:rFonts w:ascii="Tahoma" w:hAnsi="Tahoma" w:cs="Tahoma"/>
          <w:sz w:val="24"/>
          <w:szCs w:val="24"/>
        </w:rPr>
        <w:t xml:space="preserve">notamment l’emploi et les revenus dans le secteur informel en milieu urbain. </w:t>
      </w:r>
    </w:p>
    <w:p w:rsidR="00006287" w:rsidRPr="00510466" w:rsidRDefault="004707DC" w:rsidP="00510466">
      <w:pPr>
        <w:shd w:val="clear" w:color="auto" w:fill="FFFFFF"/>
        <w:spacing w:after="150" w:line="360" w:lineRule="auto"/>
        <w:jc w:val="both"/>
        <w:rPr>
          <w:rFonts w:ascii="Tahoma" w:hAnsi="Tahoma" w:cs="Tahoma"/>
          <w:sz w:val="24"/>
          <w:szCs w:val="24"/>
        </w:rPr>
      </w:pPr>
      <w:r w:rsidRPr="00510466">
        <w:rPr>
          <w:rFonts w:ascii="Tahoma" w:eastAsia="Times New Roman" w:hAnsi="Tahoma" w:cs="Tahoma"/>
          <w:sz w:val="24"/>
          <w:szCs w:val="24"/>
        </w:rPr>
        <w:t xml:space="preserve">La gestion budgétaire 2020 a été </w:t>
      </w:r>
      <w:r w:rsidR="00006287" w:rsidRPr="00510466">
        <w:rPr>
          <w:rFonts w:ascii="Tahoma" w:hAnsi="Tahoma" w:cs="Tahoma"/>
          <w:sz w:val="24"/>
          <w:szCs w:val="24"/>
        </w:rPr>
        <w:t>clôturée avec succès grâce notamment à :</w:t>
      </w:r>
    </w:p>
    <w:p w:rsidR="00B154A2" w:rsidRPr="00510466" w:rsidRDefault="00B154A2" w:rsidP="00F64CEA">
      <w:pPr>
        <w:pStyle w:val="Paragraphedeliste"/>
        <w:numPr>
          <w:ilvl w:val="0"/>
          <w:numId w:val="36"/>
        </w:numPr>
        <w:shd w:val="clear" w:color="auto" w:fill="FFFFFF"/>
        <w:spacing w:after="150" w:line="360" w:lineRule="auto"/>
        <w:jc w:val="both"/>
        <w:rPr>
          <w:rFonts w:ascii="Tahoma" w:hAnsi="Tahoma" w:cs="Tahoma"/>
          <w:sz w:val="24"/>
          <w:szCs w:val="24"/>
        </w:rPr>
      </w:pPr>
      <w:r w:rsidRPr="00510466">
        <w:rPr>
          <w:rFonts w:ascii="Tahoma" w:hAnsi="Tahoma" w:cs="Tahoma"/>
          <w:sz w:val="24"/>
          <w:szCs w:val="24"/>
        </w:rPr>
        <w:t>la mobilisation satisfaisante des recettes budgétaires avec un niveau de recouvrements de</w:t>
      </w:r>
      <w:r w:rsidR="00990351">
        <w:rPr>
          <w:rFonts w:ascii="Tahoma" w:hAnsi="Tahoma" w:cs="Tahoma"/>
          <w:b/>
          <w:sz w:val="24"/>
          <w:szCs w:val="24"/>
        </w:rPr>
        <w:t>3 003</w:t>
      </w:r>
      <w:r w:rsidR="00534F28" w:rsidRPr="00510466">
        <w:rPr>
          <w:rFonts w:ascii="Tahoma" w:hAnsi="Tahoma" w:cs="Tahoma"/>
          <w:b/>
          <w:sz w:val="24"/>
          <w:szCs w:val="24"/>
        </w:rPr>
        <w:t>,</w:t>
      </w:r>
      <w:r w:rsidR="00990351">
        <w:rPr>
          <w:rFonts w:ascii="Tahoma" w:hAnsi="Tahoma" w:cs="Tahoma"/>
          <w:b/>
          <w:sz w:val="24"/>
          <w:szCs w:val="24"/>
        </w:rPr>
        <w:t>77</w:t>
      </w:r>
      <w:r w:rsidR="00534F28" w:rsidRPr="00510466">
        <w:rPr>
          <w:rFonts w:ascii="Tahoma" w:hAnsi="Tahoma" w:cs="Tahoma"/>
          <w:b/>
          <w:sz w:val="24"/>
          <w:szCs w:val="24"/>
        </w:rPr>
        <w:t xml:space="preserve"> milliards FCFA</w:t>
      </w:r>
      <w:r w:rsidR="00534F28" w:rsidRPr="00510466">
        <w:rPr>
          <w:rFonts w:ascii="Tahoma" w:hAnsi="Tahoma" w:cs="Tahoma"/>
          <w:sz w:val="24"/>
          <w:szCs w:val="24"/>
        </w:rPr>
        <w:t xml:space="preserve"> sur des prévisions de </w:t>
      </w:r>
      <w:r w:rsidR="00990351">
        <w:rPr>
          <w:rFonts w:ascii="Tahoma" w:hAnsi="Tahoma" w:cs="Tahoma"/>
          <w:b/>
          <w:sz w:val="24"/>
          <w:szCs w:val="24"/>
        </w:rPr>
        <w:t>3 144</w:t>
      </w:r>
      <w:r w:rsidR="00534F28" w:rsidRPr="00510466">
        <w:rPr>
          <w:rFonts w:ascii="Tahoma" w:hAnsi="Tahoma" w:cs="Tahoma"/>
          <w:b/>
          <w:sz w:val="24"/>
          <w:szCs w:val="24"/>
        </w:rPr>
        <w:t>,</w:t>
      </w:r>
      <w:r w:rsidR="00990351">
        <w:rPr>
          <w:rFonts w:ascii="Tahoma" w:hAnsi="Tahoma" w:cs="Tahoma"/>
          <w:b/>
          <w:sz w:val="24"/>
          <w:szCs w:val="24"/>
        </w:rPr>
        <w:t>36</w:t>
      </w:r>
      <w:r w:rsidR="00534F28" w:rsidRPr="00510466">
        <w:rPr>
          <w:rFonts w:ascii="Tahoma" w:hAnsi="Tahoma" w:cs="Tahoma"/>
          <w:b/>
          <w:sz w:val="24"/>
          <w:szCs w:val="24"/>
        </w:rPr>
        <w:t xml:space="preserve"> milliards FCFA</w:t>
      </w:r>
      <w:r w:rsidR="00534F28" w:rsidRPr="00510466">
        <w:rPr>
          <w:rFonts w:ascii="Tahoma" w:hAnsi="Tahoma" w:cs="Tahoma"/>
          <w:sz w:val="24"/>
          <w:szCs w:val="24"/>
        </w:rPr>
        <w:t xml:space="preserve">, soit un taux d’exécution de </w:t>
      </w:r>
      <w:r w:rsidR="00534F28" w:rsidRPr="00510466">
        <w:rPr>
          <w:rFonts w:ascii="Tahoma" w:hAnsi="Tahoma" w:cs="Tahoma"/>
          <w:b/>
          <w:sz w:val="24"/>
          <w:szCs w:val="24"/>
        </w:rPr>
        <w:t>9</w:t>
      </w:r>
      <w:r w:rsidR="00990351">
        <w:rPr>
          <w:rFonts w:ascii="Tahoma" w:hAnsi="Tahoma" w:cs="Tahoma"/>
          <w:b/>
          <w:sz w:val="24"/>
          <w:szCs w:val="24"/>
        </w:rPr>
        <w:t>6</w:t>
      </w:r>
      <w:r w:rsidR="00534F28" w:rsidRPr="00510466">
        <w:rPr>
          <w:rFonts w:ascii="Tahoma" w:hAnsi="Tahoma" w:cs="Tahoma"/>
          <w:b/>
          <w:sz w:val="24"/>
          <w:szCs w:val="24"/>
        </w:rPr>
        <w:t>%</w:t>
      </w:r>
      <w:r w:rsidR="00534F28" w:rsidRPr="00510466">
        <w:rPr>
          <w:rFonts w:ascii="Tahoma" w:hAnsi="Tahoma" w:cs="Tahoma"/>
          <w:sz w:val="24"/>
          <w:szCs w:val="24"/>
        </w:rPr>
        <w:t> ;</w:t>
      </w:r>
    </w:p>
    <w:p w:rsidR="00580DB0" w:rsidRPr="00510466" w:rsidRDefault="00B154A2" w:rsidP="00F64CEA">
      <w:pPr>
        <w:pStyle w:val="Paragraphedeliste"/>
        <w:numPr>
          <w:ilvl w:val="0"/>
          <w:numId w:val="36"/>
        </w:numPr>
        <w:shd w:val="clear" w:color="auto" w:fill="FFFFFF"/>
        <w:spacing w:after="150" w:line="360" w:lineRule="auto"/>
        <w:jc w:val="both"/>
        <w:rPr>
          <w:rFonts w:ascii="Tahoma" w:hAnsi="Tahoma" w:cs="Tahoma"/>
          <w:b/>
          <w:sz w:val="24"/>
          <w:szCs w:val="24"/>
        </w:rPr>
      </w:pPr>
      <w:r w:rsidRPr="00510466">
        <w:rPr>
          <w:rFonts w:ascii="Tahoma" w:eastAsia="Times New Roman" w:hAnsi="Tahoma" w:cs="Tahoma"/>
          <w:sz w:val="24"/>
          <w:szCs w:val="24"/>
        </w:rPr>
        <w:t xml:space="preserve">l’exécutionsoutenue </w:t>
      </w:r>
      <w:r w:rsidR="00006287" w:rsidRPr="00510466">
        <w:rPr>
          <w:rFonts w:ascii="Tahoma" w:eastAsia="Times New Roman" w:hAnsi="Tahoma" w:cs="Tahoma"/>
          <w:sz w:val="24"/>
          <w:szCs w:val="24"/>
        </w:rPr>
        <w:t xml:space="preserve">des </w:t>
      </w:r>
      <w:r w:rsidR="004707DC" w:rsidRPr="00510466">
        <w:rPr>
          <w:rFonts w:ascii="Tahoma" w:eastAsia="Times New Roman" w:hAnsi="Tahoma" w:cs="Tahoma"/>
          <w:sz w:val="24"/>
          <w:szCs w:val="24"/>
        </w:rPr>
        <w:t>d</w:t>
      </w:r>
      <w:r w:rsidR="004912AB">
        <w:rPr>
          <w:rFonts w:ascii="Tahoma" w:eastAsia="Times New Roman" w:hAnsi="Tahoma" w:cs="Tahoma"/>
          <w:sz w:val="24"/>
          <w:szCs w:val="24"/>
        </w:rPr>
        <w:t xml:space="preserve">épenses du budget </w:t>
      </w:r>
      <w:r w:rsidR="0057524B">
        <w:rPr>
          <w:rFonts w:ascii="Tahoma" w:eastAsia="Times New Roman" w:hAnsi="Tahoma" w:cs="Tahoma"/>
          <w:sz w:val="24"/>
          <w:szCs w:val="24"/>
        </w:rPr>
        <w:t>: s</w:t>
      </w:r>
      <w:r w:rsidR="00006287" w:rsidRPr="00510466">
        <w:rPr>
          <w:rFonts w:ascii="Tahoma" w:eastAsia="Times New Roman" w:hAnsi="Tahoma" w:cs="Tahoma"/>
          <w:sz w:val="24"/>
          <w:szCs w:val="24"/>
        </w:rPr>
        <w:t xml:space="preserve">ur des </w:t>
      </w:r>
      <w:r w:rsidR="004707DC" w:rsidRPr="00510466">
        <w:rPr>
          <w:rFonts w:ascii="Tahoma" w:eastAsia="Times New Roman" w:hAnsi="Tahoma" w:cs="Tahoma"/>
          <w:sz w:val="24"/>
          <w:szCs w:val="24"/>
        </w:rPr>
        <w:t>prévision</w:t>
      </w:r>
      <w:r w:rsidR="00006287" w:rsidRPr="00510466">
        <w:rPr>
          <w:rFonts w:ascii="Tahoma" w:eastAsia="Times New Roman" w:hAnsi="Tahoma" w:cs="Tahoma"/>
          <w:sz w:val="24"/>
          <w:szCs w:val="24"/>
        </w:rPr>
        <w:t xml:space="preserve">s </w:t>
      </w:r>
      <w:r w:rsidR="004707DC" w:rsidRPr="00510466">
        <w:rPr>
          <w:rFonts w:ascii="Tahoma" w:eastAsia="Times New Roman" w:hAnsi="Tahoma" w:cs="Tahoma"/>
          <w:sz w:val="24"/>
          <w:szCs w:val="24"/>
        </w:rPr>
        <w:t xml:space="preserve">de </w:t>
      </w:r>
      <w:r w:rsidR="00990351">
        <w:rPr>
          <w:rFonts w:ascii="Tahoma" w:eastAsia="Times New Roman" w:hAnsi="Tahoma" w:cs="Tahoma"/>
          <w:b/>
          <w:sz w:val="24"/>
          <w:szCs w:val="24"/>
        </w:rPr>
        <w:t>4 071,77</w:t>
      </w:r>
      <w:r w:rsidR="00006287" w:rsidRPr="00510466">
        <w:rPr>
          <w:rFonts w:ascii="Tahoma" w:eastAsia="Times New Roman" w:hAnsi="Tahoma" w:cs="Tahoma"/>
          <w:b/>
          <w:sz w:val="24"/>
          <w:szCs w:val="24"/>
        </w:rPr>
        <w:t xml:space="preserve"> milliards FCFA,</w:t>
      </w:r>
      <w:r w:rsidRPr="00510466">
        <w:rPr>
          <w:rFonts w:ascii="Tahoma" w:eastAsia="Times New Roman" w:hAnsi="Tahoma" w:cs="Tahoma"/>
          <w:b/>
          <w:sz w:val="24"/>
          <w:szCs w:val="24"/>
        </w:rPr>
        <w:t xml:space="preserve"> les réalisations ont porté sur </w:t>
      </w:r>
      <w:r w:rsidR="00C95647" w:rsidRPr="00510466">
        <w:rPr>
          <w:rFonts w:ascii="Tahoma" w:eastAsia="Times New Roman" w:hAnsi="Tahoma" w:cs="Tahoma"/>
          <w:b/>
          <w:sz w:val="24"/>
          <w:szCs w:val="24"/>
        </w:rPr>
        <w:t xml:space="preserve">3 </w:t>
      </w:r>
      <w:r w:rsidR="00990351">
        <w:rPr>
          <w:rFonts w:ascii="Tahoma" w:eastAsia="Times New Roman" w:hAnsi="Tahoma" w:cs="Tahoma"/>
          <w:b/>
          <w:sz w:val="24"/>
          <w:szCs w:val="24"/>
        </w:rPr>
        <w:t>935,60</w:t>
      </w:r>
      <w:r w:rsidR="004707DC" w:rsidRPr="00510466">
        <w:rPr>
          <w:rFonts w:ascii="Tahoma" w:eastAsia="Times New Roman" w:hAnsi="Tahoma" w:cs="Tahoma"/>
          <w:b/>
          <w:sz w:val="24"/>
          <w:szCs w:val="24"/>
        </w:rPr>
        <w:t xml:space="preserve"> milliards FCFA</w:t>
      </w:r>
      <w:r w:rsidR="004707DC" w:rsidRPr="00510466">
        <w:rPr>
          <w:rFonts w:ascii="Tahoma" w:eastAsia="Times New Roman" w:hAnsi="Tahoma" w:cs="Tahoma"/>
          <w:sz w:val="24"/>
          <w:szCs w:val="24"/>
        </w:rPr>
        <w:t xml:space="preserve">, soit un taux d’exécution satisfaisant de </w:t>
      </w:r>
      <w:r w:rsidR="004707DC" w:rsidRPr="00510466">
        <w:rPr>
          <w:rFonts w:ascii="Tahoma" w:eastAsia="Times New Roman" w:hAnsi="Tahoma" w:cs="Tahoma"/>
          <w:b/>
          <w:sz w:val="24"/>
          <w:szCs w:val="24"/>
        </w:rPr>
        <w:t>9</w:t>
      </w:r>
      <w:r w:rsidR="00990351">
        <w:rPr>
          <w:rFonts w:ascii="Tahoma" w:eastAsia="Times New Roman" w:hAnsi="Tahoma" w:cs="Tahoma"/>
          <w:b/>
          <w:sz w:val="24"/>
          <w:szCs w:val="24"/>
        </w:rPr>
        <w:t>7</w:t>
      </w:r>
      <w:r w:rsidR="00C17D00" w:rsidRPr="00510466">
        <w:rPr>
          <w:rFonts w:ascii="Tahoma" w:eastAsia="Times New Roman" w:hAnsi="Tahoma" w:cs="Tahoma"/>
          <w:b/>
          <w:sz w:val="24"/>
          <w:szCs w:val="24"/>
        </w:rPr>
        <w:t>% </w:t>
      </w:r>
      <w:r w:rsidR="00C17D00" w:rsidRPr="00F64CEA">
        <w:rPr>
          <w:rFonts w:ascii="Tahoma" w:eastAsia="Times New Roman" w:hAnsi="Tahoma" w:cs="Tahoma"/>
          <w:sz w:val="24"/>
          <w:szCs w:val="24"/>
        </w:rPr>
        <w:t>;</w:t>
      </w:r>
    </w:p>
    <w:p w:rsidR="00580DB0" w:rsidRPr="00510466" w:rsidRDefault="00B154A2" w:rsidP="00F64CEA">
      <w:pPr>
        <w:pStyle w:val="Paragraphedeliste"/>
        <w:numPr>
          <w:ilvl w:val="0"/>
          <w:numId w:val="36"/>
        </w:numPr>
        <w:spacing w:line="360" w:lineRule="auto"/>
        <w:jc w:val="both"/>
        <w:rPr>
          <w:rFonts w:ascii="Tahoma" w:eastAsia="Tahoma" w:hAnsi="Tahoma" w:cs="Tahoma"/>
          <w:kern w:val="24"/>
          <w:sz w:val="24"/>
          <w:szCs w:val="24"/>
        </w:rPr>
      </w:pPr>
      <w:r w:rsidRPr="00510466">
        <w:rPr>
          <w:rFonts w:ascii="Tahoma" w:hAnsi="Tahoma" w:cs="Tahoma"/>
          <w:sz w:val="24"/>
          <w:szCs w:val="24"/>
        </w:rPr>
        <w:t>l’atteinte</w:t>
      </w:r>
      <w:r w:rsidR="00006287" w:rsidRPr="00510466">
        <w:rPr>
          <w:rFonts w:ascii="Tahoma" w:hAnsi="Tahoma" w:cs="Tahoma"/>
          <w:sz w:val="24"/>
          <w:szCs w:val="24"/>
        </w:rPr>
        <w:t xml:space="preserve"> de </w:t>
      </w:r>
      <w:r w:rsidR="004707DC" w:rsidRPr="00510466">
        <w:rPr>
          <w:rFonts w:ascii="Tahoma" w:hAnsi="Tahoma" w:cs="Tahoma"/>
          <w:sz w:val="24"/>
          <w:szCs w:val="24"/>
        </w:rPr>
        <w:t xml:space="preserve">tous les </w:t>
      </w:r>
      <w:r w:rsidR="004707DC" w:rsidRPr="00510466">
        <w:rPr>
          <w:rFonts w:ascii="Tahoma" w:hAnsi="Tahoma" w:cs="Tahoma"/>
          <w:b/>
          <w:sz w:val="24"/>
          <w:szCs w:val="24"/>
        </w:rPr>
        <w:t>objectifs quantitatifs</w:t>
      </w:r>
      <w:r w:rsidR="004707DC" w:rsidRPr="00510466">
        <w:rPr>
          <w:rFonts w:ascii="Tahoma" w:hAnsi="Tahoma" w:cs="Tahoma"/>
          <w:sz w:val="24"/>
          <w:szCs w:val="24"/>
        </w:rPr>
        <w:t xml:space="preserve"> du programme économique et financier. Il s’agit notamment </w:t>
      </w:r>
      <w:r w:rsidR="00006287" w:rsidRPr="00510466">
        <w:rPr>
          <w:rFonts w:ascii="Tahoma" w:hAnsi="Tahoma" w:cs="Tahoma"/>
          <w:sz w:val="24"/>
          <w:szCs w:val="24"/>
        </w:rPr>
        <w:t xml:space="preserve">(i) </w:t>
      </w:r>
      <w:r w:rsidR="004707DC" w:rsidRPr="00510466">
        <w:rPr>
          <w:rFonts w:ascii="Tahoma" w:hAnsi="Tahoma" w:cs="Tahoma"/>
          <w:sz w:val="24"/>
          <w:szCs w:val="24"/>
        </w:rPr>
        <w:t xml:space="preserve">de la cible de déficit budgétaire, </w:t>
      </w:r>
      <w:r w:rsidR="00006287" w:rsidRPr="00510466">
        <w:rPr>
          <w:rFonts w:ascii="Tahoma" w:hAnsi="Tahoma" w:cs="Tahoma"/>
          <w:sz w:val="24"/>
          <w:szCs w:val="24"/>
        </w:rPr>
        <w:t xml:space="preserve">(ii) </w:t>
      </w:r>
      <w:r w:rsidR="004707DC" w:rsidRPr="00510466">
        <w:rPr>
          <w:rFonts w:ascii="Tahoma" w:hAnsi="Tahoma" w:cs="Tahoma"/>
          <w:sz w:val="24"/>
          <w:szCs w:val="24"/>
        </w:rPr>
        <w:t xml:space="preserve">du plancher des recettes </w:t>
      </w:r>
      <w:r w:rsidR="004707DC" w:rsidRPr="00510466">
        <w:rPr>
          <w:rFonts w:ascii="Tahoma" w:hAnsi="Tahoma" w:cs="Tahoma"/>
          <w:sz w:val="24"/>
          <w:szCs w:val="24"/>
        </w:rPr>
        <w:lastRenderedPageBreak/>
        <w:t xml:space="preserve">fiscales, </w:t>
      </w:r>
      <w:r w:rsidR="00006287" w:rsidRPr="00510466">
        <w:rPr>
          <w:rFonts w:ascii="Tahoma" w:hAnsi="Tahoma" w:cs="Tahoma"/>
          <w:sz w:val="24"/>
          <w:szCs w:val="24"/>
        </w:rPr>
        <w:t xml:space="preserve">(iii) </w:t>
      </w:r>
      <w:r w:rsidR="004707DC" w:rsidRPr="00510466">
        <w:rPr>
          <w:rFonts w:ascii="Tahoma" w:hAnsi="Tahoma" w:cs="Tahoma"/>
          <w:sz w:val="24"/>
          <w:szCs w:val="24"/>
        </w:rPr>
        <w:t xml:space="preserve">du </w:t>
      </w:r>
      <w:r w:rsidR="004707DC" w:rsidRPr="00510466">
        <w:rPr>
          <w:rFonts w:ascii="Tahoma" w:eastAsia="Tahoma" w:hAnsi="Tahoma" w:cs="Tahoma"/>
          <w:kern w:val="24"/>
          <w:sz w:val="24"/>
          <w:szCs w:val="24"/>
        </w:rPr>
        <w:t xml:space="preserve">plafond des instances de </w:t>
      </w:r>
      <w:r w:rsidR="004707DC" w:rsidRPr="00510466">
        <w:rPr>
          <w:rFonts w:ascii="Tahoma" w:eastAsia="Tahoma" w:hAnsi="Tahoma" w:cs="Tahoma"/>
          <w:kern w:val="24"/>
          <w:sz w:val="24"/>
          <w:szCs w:val="24"/>
          <w:lang w:val="fr-SN"/>
        </w:rPr>
        <w:t xml:space="preserve">paiements, </w:t>
      </w:r>
      <w:r w:rsidR="00006287" w:rsidRPr="00510466">
        <w:rPr>
          <w:rFonts w:ascii="Tahoma" w:eastAsia="Tahoma" w:hAnsi="Tahoma" w:cs="Tahoma"/>
          <w:kern w:val="24"/>
          <w:sz w:val="24"/>
          <w:szCs w:val="24"/>
          <w:lang w:val="fr-SN"/>
        </w:rPr>
        <w:t xml:space="preserve">(iv) </w:t>
      </w:r>
      <w:r w:rsidR="004707DC" w:rsidRPr="00510466">
        <w:rPr>
          <w:rFonts w:ascii="Tahoma" w:eastAsia="Tahoma" w:hAnsi="Tahoma" w:cs="Tahoma"/>
          <w:kern w:val="24"/>
          <w:sz w:val="24"/>
          <w:szCs w:val="24"/>
          <w:lang w:val="fr-SN"/>
        </w:rPr>
        <w:t>du niveau des dépenses sociales (qui a atteint 46%) contre un plancher établi à 35% et</w:t>
      </w:r>
      <w:r w:rsidR="00006287" w:rsidRPr="00510466">
        <w:rPr>
          <w:rFonts w:ascii="Tahoma" w:eastAsia="Tahoma" w:hAnsi="Tahoma" w:cs="Tahoma"/>
          <w:kern w:val="24"/>
          <w:sz w:val="24"/>
          <w:szCs w:val="24"/>
          <w:lang w:val="fr-SN"/>
        </w:rPr>
        <w:t xml:space="preserve"> (v)</w:t>
      </w:r>
      <w:r w:rsidR="004707DC" w:rsidRPr="00510466">
        <w:rPr>
          <w:rFonts w:ascii="Tahoma" w:eastAsia="Tahoma" w:hAnsi="Tahoma" w:cs="Tahoma"/>
          <w:kern w:val="24"/>
          <w:sz w:val="24"/>
          <w:szCs w:val="24"/>
          <w:lang w:val="fr-SN"/>
        </w:rPr>
        <w:t xml:space="preserve"> du </w:t>
      </w:r>
      <w:r w:rsidR="004707DC" w:rsidRPr="00510466">
        <w:rPr>
          <w:rFonts w:ascii="Tahoma" w:eastAsia="Tahoma" w:hAnsi="Tahoma" w:cs="Tahoma"/>
          <w:kern w:val="24"/>
          <w:sz w:val="24"/>
          <w:szCs w:val="24"/>
        </w:rPr>
        <w:t xml:space="preserve">respect du plafond d’endettement.  </w:t>
      </w:r>
    </w:p>
    <w:p w:rsidR="000468DC" w:rsidRPr="00473E1F" w:rsidRDefault="000468DC" w:rsidP="00473E1F">
      <w:pPr>
        <w:spacing w:line="360" w:lineRule="auto"/>
        <w:contextualSpacing/>
        <w:jc w:val="both"/>
        <w:rPr>
          <w:rFonts w:ascii="Tahoma" w:eastAsia="Tahoma" w:hAnsi="Tahoma" w:cs="Tahoma"/>
          <w:b/>
          <w:kern w:val="24"/>
          <w:sz w:val="24"/>
          <w:szCs w:val="24"/>
        </w:rPr>
      </w:pPr>
      <w:r w:rsidRPr="00473E1F">
        <w:rPr>
          <w:rFonts w:ascii="Tahoma" w:eastAsia="Tahoma" w:hAnsi="Tahoma" w:cs="Tahoma"/>
          <w:b/>
          <w:kern w:val="24"/>
          <w:sz w:val="24"/>
          <w:szCs w:val="24"/>
        </w:rPr>
        <w:t xml:space="preserve">Monsieur le Président, </w:t>
      </w:r>
    </w:p>
    <w:p w:rsidR="000468DC" w:rsidRPr="00473E1F" w:rsidRDefault="000468DC" w:rsidP="00473E1F">
      <w:pPr>
        <w:spacing w:line="360" w:lineRule="auto"/>
        <w:contextualSpacing/>
        <w:jc w:val="both"/>
        <w:rPr>
          <w:rFonts w:ascii="Tahoma" w:eastAsia="Tahoma" w:hAnsi="Tahoma" w:cs="Tahoma"/>
          <w:b/>
          <w:kern w:val="24"/>
          <w:sz w:val="24"/>
          <w:szCs w:val="24"/>
        </w:rPr>
      </w:pPr>
      <w:r w:rsidRPr="00473E1F">
        <w:rPr>
          <w:rFonts w:ascii="Tahoma" w:eastAsia="Tahoma" w:hAnsi="Tahoma" w:cs="Tahoma"/>
          <w:b/>
          <w:kern w:val="24"/>
          <w:sz w:val="24"/>
          <w:szCs w:val="24"/>
        </w:rPr>
        <w:t xml:space="preserve">Honorables Députés, </w:t>
      </w:r>
    </w:p>
    <w:p w:rsidR="000468DC" w:rsidRPr="00473E1F" w:rsidRDefault="000468DC" w:rsidP="00473E1F">
      <w:pPr>
        <w:spacing w:line="360" w:lineRule="auto"/>
        <w:contextualSpacing/>
        <w:jc w:val="both"/>
        <w:rPr>
          <w:rFonts w:ascii="Tahoma" w:eastAsia="Tahoma" w:hAnsi="Tahoma" w:cs="Tahoma"/>
          <w:b/>
          <w:kern w:val="24"/>
          <w:sz w:val="24"/>
          <w:szCs w:val="24"/>
        </w:rPr>
      </w:pPr>
      <w:r w:rsidRPr="00473E1F">
        <w:rPr>
          <w:rFonts w:ascii="Tahoma" w:eastAsia="Tahoma" w:hAnsi="Tahoma" w:cs="Tahoma"/>
          <w:b/>
          <w:kern w:val="24"/>
          <w:sz w:val="24"/>
          <w:szCs w:val="24"/>
        </w:rPr>
        <w:t xml:space="preserve">Mesdames, Messieurs, </w:t>
      </w:r>
    </w:p>
    <w:p w:rsidR="000468DC" w:rsidRPr="00510466" w:rsidRDefault="000468DC" w:rsidP="00510466">
      <w:pPr>
        <w:spacing w:before="240" w:line="360" w:lineRule="auto"/>
        <w:jc w:val="both"/>
        <w:rPr>
          <w:rFonts w:ascii="Tahoma" w:hAnsi="Tahoma" w:cs="Tahoma"/>
          <w:sz w:val="24"/>
          <w:szCs w:val="24"/>
        </w:rPr>
      </w:pPr>
      <w:r w:rsidRPr="00510466">
        <w:rPr>
          <w:rFonts w:ascii="Tahoma" w:hAnsi="Tahoma" w:cs="Tahoma"/>
          <w:sz w:val="24"/>
          <w:szCs w:val="24"/>
        </w:rPr>
        <w:t>Avant d’aborder l’exécution budgétaire 2021, il me plai</w:t>
      </w:r>
      <w:r w:rsidR="00F53C45">
        <w:rPr>
          <w:rFonts w:ascii="Tahoma" w:hAnsi="Tahoma" w:cs="Tahoma"/>
          <w:sz w:val="24"/>
          <w:szCs w:val="24"/>
        </w:rPr>
        <w:t>t</w:t>
      </w:r>
      <w:r w:rsidRPr="00510466">
        <w:rPr>
          <w:rFonts w:ascii="Tahoma" w:hAnsi="Tahoma" w:cs="Tahoma"/>
          <w:sz w:val="24"/>
          <w:szCs w:val="24"/>
        </w:rPr>
        <w:t xml:space="preserve"> de vous inviter, sur </w:t>
      </w:r>
      <w:r w:rsidR="00932383" w:rsidRPr="00510466">
        <w:rPr>
          <w:rFonts w:ascii="Tahoma" w:hAnsi="Tahoma" w:cs="Tahoma"/>
          <w:sz w:val="24"/>
          <w:szCs w:val="24"/>
        </w:rPr>
        <w:t xml:space="preserve">la base des </w:t>
      </w:r>
      <w:r w:rsidRPr="00510466">
        <w:rPr>
          <w:rFonts w:ascii="Tahoma" w:hAnsi="Tahoma" w:cs="Tahoma"/>
          <w:sz w:val="24"/>
          <w:szCs w:val="24"/>
        </w:rPr>
        <w:t>résultats économiques</w:t>
      </w:r>
      <w:r w:rsidR="00932383" w:rsidRPr="00510466">
        <w:rPr>
          <w:rFonts w:ascii="Tahoma" w:hAnsi="Tahoma" w:cs="Tahoma"/>
          <w:sz w:val="24"/>
          <w:szCs w:val="24"/>
        </w:rPr>
        <w:t xml:space="preserve"> et</w:t>
      </w:r>
      <w:r w:rsidR="005D630E" w:rsidRPr="00510466">
        <w:rPr>
          <w:rFonts w:ascii="Tahoma" w:hAnsi="Tahoma" w:cs="Tahoma"/>
          <w:sz w:val="24"/>
          <w:szCs w:val="24"/>
        </w:rPr>
        <w:t xml:space="preserve">sociaux de l’année 2020, </w:t>
      </w:r>
      <w:r w:rsidRPr="00510466">
        <w:rPr>
          <w:rFonts w:ascii="Tahoma" w:hAnsi="Tahoma" w:cs="Tahoma"/>
          <w:sz w:val="24"/>
          <w:szCs w:val="24"/>
        </w:rPr>
        <w:t>à jeter un bref coup d’œil sur le rétroviseur de notre véhicule économique et social que sont nos politiques publiques pour scruter ensemble les performances engrangées depuis 2012 dans les différents secteurs</w:t>
      </w:r>
      <w:r w:rsidR="00EC2F34" w:rsidRPr="00510466">
        <w:rPr>
          <w:rFonts w:ascii="Tahoma" w:hAnsi="Tahoma" w:cs="Tahoma"/>
          <w:sz w:val="24"/>
          <w:szCs w:val="24"/>
        </w:rPr>
        <w:t xml:space="preserve"> et qui ont </w:t>
      </w:r>
      <w:r w:rsidR="005D60BF" w:rsidRPr="00510466">
        <w:rPr>
          <w:rFonts w:ascii="Tahoma" w:hAnsi="Tahoma" w:cs="Tahoma"/>
          <w:sz w:val="24"/>
          <w:szCs w:val="24"/>
        </w:rPr>
        <w:t xml:space="preserve">permis </w:t>
      </w:r>
      <w:r w:rsidR="00EC2F34" w:rsidRPr="00510466">
        <w:rPr>
          <w:rFonts w:ascii="Tahoma" w:hAnsi="Tahoma" w:cs="Tahoma"/>
          <w:sz w:val="24"/>
          <w:szCs w:val="24"/>
        </w:rPr>
        <w:t xml:space="preserve">la </w:t>
      </w:r>
      <w:r w:rsidR="00EC2F34" w:rsidRPr="00510466">
        <w:rPr>
          <w:rFonts w:ascii="Tahoma" w:hAnsi="Tahoma" w:cs="Tahoma"/>
          <w:b/>
          <w:sz w:val="24"/>
          <w:szCs w:val="24"/>
        </w:rPr>
        <w:t>résilience de l’économie sénégalaise et de nos compatriotes</w:t>
      </w:r>
      <w:r w:rsidR="005D630E" w:rsidRPr="00510466">
        <w:rPr>
          <w:rFonts w:ascii="Tahoma" w:hAnsi="Tahoma" w:cs="Tahoma"/>
          <w:sz w:val="24"/>
          <w:szCs w:val="24"/>
        </w:rPr>
        <w:t>face aux effets néfastes de la pandémie de la COVID-19</w:t>
      </w:r>
      <w:r w:rsidR="00EC2F34" w:rsidRPr="00510466">
        <w:rPr>
          <w:rFonts w:ascii="Tahoma" w:hAnsi="Tahoma" w:cs="Tahoma"/>
          <w:sz w:val="24"/>
          <w:szCs w:val="24"/>
        </w:rPr>
        <w:t xml:space="preserve">. </w:t>
      </w:r>
    </w:p>
    <w:p w:rsidR="009F24F7" w:rsidRPr="001C3B91" w:rsidRDefault="009F24F7" w:rsidP="009F24F7">
      <w:pPr>
        <w:pStyle w:val="Listepuces"/>
        <w:numPr>
          <w:ilvl w:val="0"/>
          <w:numId w:val="0"/>
        </w:numPr>
        <w:spacing w:line="360" w:lineRule="auto"/>
        <w:rPr>
          <w:rFonts w:ascii="Tahoma" w:eastAsia="MS PGothic" w:hAnsi="Tahoma" w:cs="Tahoma"/>
          <w:kern w:val="24"/>
          <w:sz w:val="24"/>
          <w:szCs w:val="24"/>
        </w:rPr>
      </w:pPr>
      <w:r w:rsidRPr="009F24F7">
        <w:rPr>
          <w:rFonts w:ascii="Tahoma" w:eastAsia="MS PGothic" w:hAnsi="Tahoma" w:cs="Tahoma"/>
          <w:kern w:val="24"/>
          <w:sz w:val="24"/>
          <w:szCs w:val="24"/>
        </w:rPr>
        <w:t>Dans le domaine de</w:t>
      </w:r>
      <w:r w:rsidRPr="009F24F7">
        <w:rPr>
          <w:rFonts w:ascii="Tahoma" w:eastAsia="MS PGothic" w:hAnsi="Tahoma" w:cs="Tahoma"/>
          <w:b/>
          <w:kern w:val="24"/>
          <w:sz w:val="24"/>
          <w:szCs w:val="24"/>
        </w:rPr>
        <w:t xml:space="preserve"> l’agriculture, </w:t>
      </w:r>
      <w:r w:rsidRPr="009F24F7">
        <w:rPr>
          <w:rFonts w:ascii="Tahoma" w:eastAsia="MS PGothic" w:hAnsi="Tahoma" w:cs="Tahoma"/>
          <w:kern w:val="24"/>
          <w:sz w:val="24"/>
          <w:szCs w:val="24"/>
        </w:rPr>
        <w:t xml:space="preserve">ce sont des productions record qui ont été enregistrées permettant de couvrir nos besoins en </w:t>
      </w:r>
      <w:r w:rsidRPr="00CC77E2">
        <w:rPr>
          <w:rFonts w:ascii="Tahoma" w:eastAsia="MS PGothic" w:hAnsi="Tahoma" w:cs="Tahoma"/>
          <w:kern w:val="24"/>
          <w:sz w:val="24"/>
          <w:szCs w:val="24"/>
        </w:rPr>
        <w:t>cér</w:t>
      </w:r>
      <w:r w:rsidR="00FE33E1">
        <w:rPr>
          <w:rFonts w:ascii="Tahoma" w:eastAsia="MS PGothic" w:hAnsi="Tahoma" w:cs="Tahoma"/>
          <w:kern w:val="24"/>
          <w:sz w:val="24"/>
          <w:szCs w:val="24"/>
        </w:rPr>
        <w:t>éales de 85%</w:t>
      </w:r>
      <w:r w:rsidRPr="00CC77E2">
        <w:rPr>
          <w:rFonts w:ascii="Tahoma" w:eastAsia="MS PGothic" w:hAnsi="Tahoma" w:cs="Tahoma"/>
          <w:kern w:val="24"/>
          <w:sz w:val="24"/>
          <w:szCs w:val="24"/>
        </w:rPr>
        <w:t xml:space="preserve">. </w:t>
      </w:r>
      <w:r w:rsidRPr="001C3B91">
        <w:rPr>
          <w:rFonts w:ascii="Tahoma" w:eastAsia="MS PGothic" w:hAnsi="Tahoma" w:cs="Tahoma"/>
          <w:kern w:val="24"/>
          <w:sz w:val="24"/>
          <w:szCs w:val="24"/>
        </w:rPr>
        <w:t xml:space="preserve">En effet, </w:t>
      </w:r>
      <w:r w:rsidRPr="001C3B91">
        <w:rPr>
          <w:rFonts w:ascii="Tahoma" w:eastAsiaTheme="majorEastAsia" w:hAnsi="Tahoma" w:cs="Tahoma"/>
          <w:sz w:val="24"/>
          <w:szCs w:val="24"/>
          <w:lang w:eastAsia="fr-FR"/>
        </w:rPr>
        <w:t xml:space="preserve">de </w:t>
      </w:r>
      <w:r w:rsidRPr="001C3B91">
        <w:rPr>
          <w:rFonts w:ascii="Tahoma" w:eastAsiaTheme="majorEastAsia" w:hAnsi="Tahoma" w:cs="Tahoma"/>
          <w:b/>
          <w:bCs/>
          <w:sz w:val="24"/>
          <w:szCs w:val="24"/>
          <w:lang w:eastAsia="fr-FR"/>
        </w:rPr>
        <w:t>480 759  tonnes de riz paddy</w:t>
      </w:r>
      <w:r w:rsidRPr="001C3B91">
        <w:rPr>
          <w:rFonts w:ascii="Tahoma" w:eastAsiaTheme="majorEastAsia" w:hAnsi="Tahoma" w:cs="Tahoma"/>
          <w:bCs/>
          <w:sz w:val="24"/>
          <w:szCs w:val="24"/>
          <w:lang w:eastAsia="fr-FR"/>
        </w:rPr>
        <w:t>en</w:t>
      </w:r>
      <w:r w:rsidRPr="001C3B91">
        <w:rPr>
          <w:rFonts w:ascii="Tahoma" w:eastAsiaTheme="majorEastAsia" w:hAnsi="Tahoma" w:cs="Tahoma"/>
          <w:b/>
          <w:bCs/>
          <w:sz w:val="24"/>
          <w:szCs w:val="24"/>
          <w:lang w:eastAsia="fr-FR"/>
        </w:rPr>
        <w:t xml:space="preserve"> 2012</w:t>
      </w:r>
      <w:r w:rsidRPr="001C3B91">
        <w:rPr>
          <w:rFonts w:ascii="Tahoma" w:eastAsiaTheme="majorEastAsia" w:hAnsi="Tahoma" w:cs="Tahoma"/>
          <w:sz w:val="24"/>
          <w:szCs w:val="24"/>
          <w:lang w:eastAsia="fr-FR"/>
        </w:rPr>
        <w:t xml:space="preserve">, la production est passée à </w:t>
      </w:r>
      <w:r w:rsidRPr="001C3B91">
        <w:rPr>
          <w:rFonts w:ascii="Tahoma" w:eastAsiaTheme="majorEastAsia" w:hAnsi="Tahoma" w:cs="Tahoma"/>
          <w:b/>
          <w:bCs/>
          <w:sz w:val="24"/>
          <w:szCs w:val="24"/>
          <w:lang w:eastAsia="fr-FR"/>
        </w:rPr>
        <w:t xml:space="preserve">1 349 723 tonnes </w:t>
      </w:r>
      <w:r w:rsidRPr="001C3B91">
        <w:rPr>
          <w:rFonts w:ascii="Tahoma" w:eastAsiaTheme="majorEastAsia" w:hAnsi="Tahoma" w:cs="Tahoma"/>
          <w:bCs/>
          <w:sz w:val="24"/>
          <w:szCs w:val="24"/>
          <w:lang w:eastAsia="fr-FR"/>
        </w:rPr>
        <w:t>à fin</w:t>
      </w:r>
      <w:r w:rsidRPr="001C3B91">
        <w:rPr>
          <w:rFonts w:ascii="Tahoma" w:eastAsiaTheme="majorEastAsia" w:hAnsi="Tahoma" w:cs="Tahoma"/>
          <w:b/>
          <w:bCs/>
          <w:sz w:val="24"/>
          <w:szCs w:val="24"/>
          <w:lang w:eastAsia="fr-FR"/>
        </w:rPr>
        <w:t xml:space="preserve"> 2020</w:t>
      </w:r>
      <w:r w:rsidRPr="001C3B91">
        <w:rPr>
          <w:rFonts w:ascii="Tahoma" w:eastAsiaTheme="majorEastAsia" w:hAnsi="Tahoma" w:cs="Tahoma"/>
          <w:sz w:val="24"/>
          <w:szCs w:val="24"/>
          <w:lang w:eastAsia="fr-FR"/>
        </w:rPr>
        <w:t>. L</w:t>
      </w:r>
      <w:r w:rsidRPr="001C3B91">
        <w:rPr>
          <w:rFonts w:ascii="Tahoma" w:eastAsiaTheme="majorEastAsia" w:hAnsi="Tahoma" w:cs="Tahoma"/>
          <w:sz w:val="24"/>
          <w:szCs w:val="24"/>
        </w:rPr>
        <w:t>a productionde</w:t>
      </w:r>
      <w:r w:rsidRPr="001C3B91">
        <w:rPr>
          <w:rFonts w:ascii="Tahoma" w:eastAsiaTheme="majorEastAsia" w:hAnsi="Tahoma" w:cs="Tahoma"/>
          <w:b/>
          <w:sz w:val="24"/>
          <w:szCs w:val="24"/>
        </w:rPr>
        <w:t xml:space="preserve"> fruits et légumes </w:t>
      </w:r>
      <w:r w:rsidRPr="001C3B91">
        <w:rPr>
          <w:rFonts w:ascii="Tahoma" w:eastAsiaTheme="majorEastAsia" w:hAnsi="Tahoma" w:cs="Tahoma"/>
          <w:sz w:val="24"/>
          <w:szCs w:val="24"/>
        </w:rPr>
        <w:t>a atteint</w:t>
      </w:r>
      <w:r w:rsidRPr="001C3B91">
        <w:rPr>
          <w:rFonts w:ascii="Tahoma" w:eastAsiaTheme="majorEastAsia" w:hAnsi="Tahoma" w:cs="Tahoma"/>
          <w:b/>
          <w:sz w:val="24"/>
          <w:szCs w:val="24"/>
        </w:rPr>
        <w:t xml:space="preserve"> 1 624 456 tonnes </w:t>
      </w:r>
      <w:r w:rsidRPr="001C3B91">
        <w:rPr>
          <w:rFonts w:ascii="Tahoma" w:eastAsiaTheme="majorEastAsia" w:hAnsi="Tahoma" w:cs="Tahoma"/>
          <w:sz w:val="24"/>
          <w:szCs w:val="24"/>
        </w:rPr>
        <w:t>en 2020 tandis quel</w:t>
      </w:r>
      <w:r w:rsidRPr="001C3B91">
        <w:rPr>
          <w:rFonts w:ascii="Tahoma" w:eastAsia="MS PGothic" w:hAnsi="Tahoma" w:cs="Tahoma"/>
          <w:kern w:val="24"/>
          <w:sz w:val="24"/>
          <w:szCs w:val="24"/>
        </w:rPr>
        <w:t>a production arachidière a été multipliée par 2,7</w:t>
      </w:r>
      <w:r w:rsidR="00857EB0">
        <w:rPr>
          <w:rFonts w:ascii="Tahoma" w:eastAsia="MS PGothic" w:hAnsi="Tahoma" w:cs="Tahoma"/>
          <w:kern w:val="24"/>
          <w:sz w:val="24"/>
          <w:szCs w:val="24"/>
        </w:rPr>
        <w:t>. I</w:t>
      </w:r>
      <w:r w:rsidR="0057524B">
        <w:rPr>
          <w:rFonts w:ascii="Tahoma" w:eastAsia="MS PGothic" w:hAnsi="Tahoma" w:cs="Tahoma"/>
          <w:kern w:val="24"/>
          <w:sz w:val="24"/>
          <w:szCs w:val="24"/>
        </w:rPr>
        <w:t>l en est</w:t>
      </w:r>
      <w:r w:rsidRPr="001C3B91">
        <w:rPr>
          <w:rFonts w:ascii="Tahoma" w:eastAsia="MS PGothic" w:hAnsi="Tahoma" w:cs="Tahoma"/>
          <w:kern w:val="24"/>
          <w:sz w:val="24"/>
          <w:szCs w:val="24"/>
        </w:rPr>
        <w:t xml:space="preserve"> de même </w:t>
      </w:r>
      <w:r w:rsidR="0057524B">
        <w:rPr>
          <w:rFonts w:ascii="Tahoma" w:eastAsia="MS PGothic" w:hAnsi="Tahoma" w:cs="Tahoma"/>
          <w:kern w:val="24"/>
          <w:sz w:val="24"/>
          <w:szCs w:val="24"/>
        </w:rPr>
        <w:t>pour</w:t>
      </w:r>
      <w:r w:rsidRPr="001C3B91">
        <w:rPr>
          <w:rFonts w:ascii="Tahoma" w:eastAsia="MS PGothic" w:hAnsi="Tahoma" w:cs="Tahoma"/>
          <w:kern w:val="24"/>
          <w:sz w:val="24"/>
          <w:szCs w:val="24"/>
        </w:rPr>
        <w:t xml:space="preserve"> les productions animales (lait, viande, aquaculture) qui ont connu une augmentation satisfaisante. </w:t>
      </w:r>
    </w:p>
    <w:p w:rsidR="009F24F7" w:rsidRPr="00510466" w:rsidRDefault="009F24F7" w:rsidP="009F24F7">
      <w:pPr>
        <w:spacing w:after="200" w:line="360" w:lineRule="auto"/>
        <w:jc w:val="both"/>
        <w:rPr>
          <w:rFonts w:ascii="Tahoma" w:eastAsiaTheme="majorEastAsia" w:hAnsi="Tahoma" w:cs="Tahoma"/>
          <w:color w:val="2D2C2C"/>
          <w:sz w:val="24"/>
          <w:szCs w:val="24"/>
        </w:rPr>
      </w:pPr>
      <w:r w:rsidRPr="001C3B91">
        <w:rPr>
          <w:rFonts w:ascii="Tahoma" w:eastAsiaTheme="majorEastAsia" w:hAnsi="Tahoma" w:cs="Tahoma"/>
          <w:sz w:val="24"/>
          <w:szCs w:val="24"/>
        </w:rPr>
        <w:t>Au niveau des</w:t>
      </w:r>
      <w:r w:rsidRPr="001C3B91">
        <w:rPr>
          <w:rFonts w:ascii="Tahoma" w:eastAsiaTheme="majorEastAsia" w:hAnsi="Tahoma" w:cs="Tahoma"/>
          <w:b/>
          <w:sz w:val="24"/>
          <w:szCs w:val="24"/>
        </w:rPr>
        <w:t xml:space="preserve"> mines, </w:t>
      </w:r>
      <w:r w:rsidRPr="001C3B91">
        <w:rPr>
          <w:rFonts w:ascii="Tahoma" w:eastAsiaTheme="majorEastAsia" w:hAnsi="Tahoma" w:cs="Tahoma"/>
          <w:sz w:val="24"/>
          <w:szCs w:val="24"/>
        </w:rPr>
        <w:t>la production de</w:t>
      </w:r>
      <w:r w:rsidRPr="001C3B91">
        <w:rPr>
          <w:rFonts w:ascii="Tahoma" w:eastAsiaTheme="majorEastAsia" w:hAnsi="Tahoma" w:cs="Tahoma"/>
          <w:b/>
          <w:sz w:val="24"/>
          <w:szCs w:val="24"/>
        </w:rPr>
        <w:t xml:space="preserve"> phosphate, </w:t>
      </w:r>
      <w:r w:rsidRPr="001C3B91">
        <w:rPr>
          <w:rFonts w:ascii="Tahoma" w:eastAsiaTheme="majorEastAsia" w:hAnsi="Tahoma" w:cs="Tahoma"/>
          <w:sz w:val="24"/>
          <w:szCs w:val="24"/>
        </w:rPr>
        <w:t>qui a été doublée entre</w:t>
      </w:r>
      <w:r w:rsidRPr="001C3B91">
        <w:rPr>
          <w:rFonts w:ascii="Tahoma" w:eastAsiaTheme="majorEastAsia" w:hAnsi="Tahoma" w:cs="Tahoma"/>
          <w:b/>
          <w:sz w:val="24"/>
          <w:szCs w:val="24"/>
        </w:rPr>
        <w:t xml:space="preserve"> 2012 </w:t>
      </w:r>
      <w:r w:rsidRPr="009F24F7">
        <w:rPr>
          <w:rFonts w:ascii="Tahoma" w:eastAsiaTheme="majorEastAsia" w:hAnsi="Tahoma" w:cs="Tahoma"/>
          <w:b/>
          <w:color w:val="2D2C2C"/>
          <w:sz w:val="24"/>
          <w:szCs w:val="24"/>
        </w:rPr>
        <w:t>et 2020</w:t>
      </w:r>
      <w:r w:rsidRPr="009F24F7">
        <w:rPr>
          <w:rFonts w:ascii="Tahoma" w:eastAsiaTheme="majorEastAsia" w:hAnsi="Tahoma" w:cs="Tahoma"/>
          <w:color w:val="2D2C2C"/>
          <w:sz w:val="24"/>
          <w:szCs w:val="24"/>
        </w:rPr>
        <w:t xml:space="preserve">, place le Sénégal parmi les </w:t>
      </w:r>
      <w:r w:rsidRPr="009F24F7">
        <w:rPr>
          <w:rFonts w:ascii="Tahoma" w:eastAsiaTheme="majorEastAsia" w:hAnsi="Tahoma" w:cs="Tahoma"/>
          <w:b/>
          <w:color w:val="2D2C2C"/>
          <w:sz w:val="24"/>
          <w:szCs w:val="24"/>
        </w:rPr>
        <w:t>10 premiers producteurs au monde</w:t>
      </w:r>
      <w:r w:rsidRPr="009F24F7">
        <w:rPr>
          <w:rFonts w:ascii="Tahoma" w:eastAsiaTheme="majorEastAsia" w:hAnsi="Tahoma" w:cs="Tahoma"/>
          <w:color w:val="2D2C2C"/>
          <w:sz w:val="24"/>
          <w:szCs w:val="24"/>
        </w:rPr>
        <w:t xml:space="preserve"> ; la production </w:t>
      </w:r>
      <w:r w:rsidRPr="009F24F7">
        <w:rPr>
          <w:rFonts w:ascii="Tahoma" w:eastAsiaTheme="majorEastAsia" w:hAnsi="Tahoma" w:cs="Tahoma"/>
          <w:b/>
          <w:color w:val="2D2C2C"/>
          <w:sz w:val="24"/>
          <w:szCs w:val="24"/>
        </w:rPr>
        <w:t>d’or</w:t>
      </w:r>
      <w:r w:rsidRPr="009F24F7">
        <w:rPr>
          <w:rFonts w:ascii="Tahoma" w:eastAsiaTheme="majorEastAsia" w:hAnsi="Tahoma" w:cs="Tahoma"/>
          <w:color w:val="2D2C2C"/>
          <w:sz w:val="24"/>
          <w:szCs w:val="24"/>
        </w:rPr>
        <w:t xml:space="preserve"> est désormais de 12,37 tonnes en 2020 avec l’entrée en production des mines de Mako et de Massawa.</w:t>
      </w:r>
    </w:p>
    <w:p w:rsidR="009F24F7" w:rsidRPr="00510466" w:rsidRDefault="009F24F7" w:rsidP="009F24F7">
      <w:pPr>
        <w:spacing w:line="360" w:lineRule="auto"/>
        <w:jc w:val="both"/>
        <w:textAlignment w:val="baseline"/>
        <w:rPr>
          <w:rFonts w:ascii="Tahoma" w:eastAsia="MS PGothic" w:hAnsi="Tahoma" w:cs="Tahoma"/>
          <w:kern w:val="24"/>
          <w:sz w:val="24"/>
          <w:szCs w:val="24"/>
        </w:rPr>
      </w:pPr>
      <w:r w:rsidRPr="009F24F7">
        <w:rPr>
          <w:rFonts w:ascii="Tahoma" w:eastAsia="MS PGothic" w:hAnsi="Tahoma" w:cs="Tahoma"/>
          <w:kern w:val="24"/>
          <w:sz w:val="24"/>
          <w:szCs w:val="24"/>
        </w:rPr>
        <w:t>Dans le secteur de</w:t>
      </w:r>
      <w:r w:rsidRPr="009F24F7">
        <w:rPr>
          <w:rFonts w:ascii="Tahoma" w:eastAsia="MS PGothic" w:hAnsi="Tahoma" w:cs="Tahoma"/>
          <w:b/>
          <w:kern w:val="24"/>
          <w:sz w:val="24"/>
          <w:szCs w:val="24"/>
        </w:rPr>
        <w:t xml:space="preserve"> l’énergie, </w:t>
      </w:r>
      <w:r w:rsidRPr="009F24F7">
        <w:rPr>
          <w:rFonts w:ascii="Tahoma" w:eastAsia="MS PGothic" w:hAnsi="Tahoma" w:cs="Tahoma"/>
          <w:kern w:val="24"/>
          <w:sz w:val="24"/>
          <w:szCs w:val="24"/>
        </w:rPr>
        <w:t xml:space="preserve">la puissance électrique installée a triplé passant de </w:t>
      </w:r>
      <w:r w:rsidR="004C1522">
        <w:rPr>
          <w:rFonts w:ascii="Tahoma" w:eastAsia="MS PGothic" w:hAnsi="Tahoma" w:cs="Tahoma"/>
          <w:kern w:val="24"/>
          <w:sz w:val="24"/>
          <w:szCs w:val="24"/>
        </w:rPr>
        <w:t>573</w:t>
      </w:r>
      <w:r w:rsidR="004C1522" w:rsidRPr="009F24F7">
        <w:rPr>
          <w:rFonts w:ascii="Tahoma" w:eastAsia="MS PGothic" w:hAnsi="Tahoma" w:cs="Tahoma"/>
          <w:kern w:val="24"/>
          <w:sz w:val="24"/>
          <w:szCs w:val="24"/>
        </w:rPr>
        <w:t xml:space="preserve"> MW</w:t>
      </w:r>
      <w:r w:rsidRPr="009F24F7">
        <w:rPr>
          <w:rFonts w:ascii="Tahoma" w:eastAsia="MS PGothic" w:hAnsi="Tahoma" w:cs="Tahoma"/>
          <w:kern w:val="24"/>
          <w:sz w:val="24"/>
          <w:szCs w:val="24"/>
        </w:rPr>
        <w:t xml:space="preserve"> en 2012 à 1569 MW en 2020 favorisant ainsi l’amélioration de l’accès et de la qualité de l’électricité en zone </w:t>
      </w:r>
      <w:r w:rsidR="00CC77E2" w:rsidRPr="009F24F7">
        <w:rPr>
          <w:rFonts w:ascii="Tahoma" w:eastAsia="MS PGothic" w:hAnsi="Tahoma" w:cs="Tahoma"/>
          <w:kern w:val="24"/>
          <w:sz w:val="24"/>
          <w:szCs w:val="24"/>
        </w:rPr>
        <w:t>urbaine</w:t>
      </w:r>
      <w:r w:rsidR="00CC77E2">
        <w:rPr>
          <w:rFonts w:ascii="Tahoma" w:eastAsia="MS PGothic" w:hAnsi="Tahoma" w:cs="Tahoma"/>
          <w:kern w:val="24"/>
          <w:sz w:val="24"/>
          <w:szCs w:val="24"/>
        </w:rPr>
        <w:t>, tandis</w:t>
      </w:r>
      <w:r w:rsidRPr="009F24F7">
        <w:rPr>
          <w:rFonts w:ascii="Tahoma" w:eastAsia="MS PGothic" w:hAnsi="Tahoma" w:cs="Tahoma"/>
          <w:kern w:val="24"/>
          <w:sz w:val="24"/>
          <w:szCs w:val="24"/>
        </w:rPr>
        <w:t xml:space="preserve"> qu’en zone rurale, ce sont </w:t>
      </w:r>
      <w:r w:rsidRPr="00D53EE3">
        <w:rPr>
          <w:rFonts w:ascii="Tahoma" w:eastAsia="MS PGothic" w:hAnsi="Tahoma" w:cs="Tahoma"/>
          <w:b/>
          <w:kern w:val="24"/>
          <w:sz w:val="24"/>
          <w:szCs w:val="24"/>
        </w:rPr>
        <w:t>2 679 nouveaux villages</w:t>
      </w:r>
      <w:r w:rsidRPr="009F24F7">
        <w:rPr>
          <w:rFonts w:ascii="Tahoma" w:eastAsia="MS PGothic" w:hAnsi="Tahoma" w:cs="Tahoma"/>
          <w:kern w:val="24"/>
          <w:sz w:val="24"/>
          <w:szCs w:val="24"/>
        </w:rPr>
        <w:t xml:space="preserve">qui ont été électrifiés, soit une moyenne annuelle de </w:t>
      </w:r>
      <w:r w:rsidRPr="009F24F7">
        <w:rPr>
          <w:rFonts w:ascii="Tahoma" w:eastAsia="MS PGothic" w:hAnsi="Tahoma" w:cs="Tahoma"/>
          <w:b/>
          <w:kern w:val="24"/>
          <w:sz w:val="24"/>
          <w:szCs w:val="24"/>
        </w:rPr>
        <w:t xml:space="preserve">432 </w:t>
      </w:r>
      <w:r w:rsidRPr="001C3B91">
        <w:rPr>
          <w:rFonts w:ascii="Tahoma" w:eastAsia="MS PGothic" w:hAnsi="Tahoma" w:cs="Tahoma"/>
          <w:b/>
          <w:kern w:val="24"/>
          <w:sz w:val="24"/>
          <w:szCs w:val="24"/>
        </w:rPr>
        <w:t>villages électrifiés par an</w:t>
      </w:r>
      <w:r w:rsidRPr="001C3B91">
        <w:rPr>
          <w:rFonts w:ascii="Tahoma" w:eastAsia="MS PGothic" w:hAnsi="Tahoma" w:cs="Tahoma"/>
          <w:kern w:val="24"/>
          <w:sz w:val="24"/>
          <w:szCs w:val="24"/>
        </w:rPr>
        <w:t xml:space="preserve"> contre </w:t>
      </w:r>
      <w:r w:rsidR="00D53EE3">
        <w:rPr>
          <w:rFonts w:ascii="Tahoma" w:eastAsia="MS PGothic" w:hAnsi="Tahoma" w:cs="Tahoma"/>
          <w:kern w:val="24"/>
          <w:sz w:val="24"/>
          <w:szCs w:val="24"/>
        </w:rPr>
        <w:t xml:space="preserve">84 </w:t>
      </w:r>
      <w:r w:rsidRPr="001C3B91">
        <w:rPr>
          <w:rFonts w:ascii="Tahoma" w:eastAsia="MS PGothic" w:hAnsi="Tahoma" w:cs="Tahoma"/>
          <w:kern w:val="24"/>
          <w:sz w:val="24"/>
          <w:szCs w:val="24"/>
        </w:rPr>
        <w:t xml:space="preserve">villages par an sur la période antérieure, c’est dire qu’il a été réalisé </w:t>
      </w:r>
      <w:r w:rsidRPr="001C3B91">
        <w:rPr>
          <w:rFonts w:ascii="Tahoma" w:eastAsia="MS PGothic" w:hAnsi="Tahoma" w:cs="Tahoma"/>
          <w:b/>
          <w:kern w:val="24"/>
          <w:sz w:val="24"/>
          <w:szCs w:val="24"/>
        </w:rPr>
        <w:t>5 fois</w:t>
      </w:r>
      <w:r w:rsidRPr="001C3B91">
        <w:rPr>
          <w:rFonts w:ascii="Tahoma" w:eastAsia="MS PGothic" w:hAnsi="Tahoma" w:cs="Tahoma"/>
          <w:kern w:val="24"/>
          <w:sz w:val="24"/>
          <w:szCs w:val="24"/>
        </w:rPr>
        <w:t xml:space="preserve"> plus de villages électrifiés par an. Ainsi, le taux d’électrification rurale est passé de 24% en 2012 à 54% en 2020</w:t>
      </w:r>
      <w:r w:rsidRPr="009F24F7">
        <w:rPr>
          <w:rFonts w:ascii="Tahoma" w:eastAsia="MS PGothic" w:hAnsi="Tahoma" w:cs="Tahoma"/>
          <w:kern w:val="24"/>
          <w:sz w:val="24"/>
          <w:szCs w:val="24"/>
        </w:rPr>
        <w:t>.</w:t>
      </w:r>
    </w:p>
    <w:p w:rsidR="000468DC" w:rsidRPr="00510466" w:rsidRDefault="00932383" w:rsidP="00510466">
      <w:pPr>
        <w:spacing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En</w:t>
      </w:r>
      <w:r w:rsidR="000468DC" w:rsidRPr="001C3B91">
        <w:rPr>
          <w:rFonts w:ascii="Tahoma" w:eastAsia="MS PGothic" w:hAnsi="Tahoma" w:cs="Tahoma"/>
          <w:b/>
          <w:kern w:val="24"/>
          <w:sz w:val="24"/>
          <w:szCs w:val="24"/>
        </w:rPr>
        <w:t>matière d’infrastructures routières</w:t>
      </w:r>
      <w:r w:rsidRPr="001C3B91">
        <w:rPr>
          <w:rFonts w:ascii="Tahoma" w:eastAsia="MS PGothic" w:hAnsi="Tahoma" w:cs="Tahoma"/>
          <w:kern w:val="24"/>
          <w:sz w:val="24"/>
          <w:szCs w:val="24"/>
        </w:rPr>
        <w:t xml:space="preserve">, </w:t>
      </w:r>
      <w:r w:rsidR="000468DC" w:rsidRPr="001C3B91">
        <w:rPr>
          <w:rFonts w:ascii="Tahoma" w:eastAsia="MS PGothic" w:hAnsi="Tahoma" w:cs="Tahoma"/>
          <w:kern w:val="24"/>
          <w:sz w:val="24"/>
          <w:szCs w:val="24"/>
        </w:rPr>
        <w:t xml:space="preserve">ce sont </w:t>
      </w:r>
      <w:r w:rsidR="009B039B" w:rsidRPr="001C3B91">
        <w:rPr>
          <w:rFonts w:ascii="Tahoma" w:eastAsia="MS PGothic" w:hAnsi="Tahoma" w:cs="Tahoma"/>
          <w:kern w:val="24"/>
          <w:sz w:val="24"/>
          <w:szCs w:val="24"/>
        </w:rPr>
        <w:t>2 526</w:t>
      </w:r>
      <w:r w:rsidR="000468DC" w:rsidRPr="001C3B91">
        <w:rPr>
          <w:rFonts w:ascii="Tahoma" w:eastAsia="MS PGothic" w:hAnsi="Tahoma" w:cs="Tahoma"/>
          <w:kern w:val="24"/>
          <w:sz w:val="24"/>
          <w:szCs w:val="24"/>
        </w:rPr>
        <w:t xml:space="preserve"> km de routes qui ont été construites, soit </w:t>
      </w:r>
      <w:r w:rsidR="009B039B" w:rsidRPr="001C3B91">
        <w:rPr>
          <w:rFonts w:ascii="Tahoma" w:eastAsia="MS PGothic" w:hAnsi="Tahoma" w:cs="Tahoma"/>
          <w:kern w:val="24"/>
          <w:sz w:val="24"/>
          <w:szCs w:val="24"/>
        </w:rPr>
        <w:t>280,7</w:t>
      </w:r>
      <w:r w:rsidR="000468DC" w:rsidRPr="001C3B91">
        <w:rPr>
          <w:rFonts w:ascii="Tahoma" w:eastAsia="MS PGothic" w:hAnsi="Tahoma" w:cs="Tahoma"/>
          <w:kern w:val="24"/>
          <w:sz w:val="24"/>
          <w:szCs w:val="24"/>
        </w:rPr>
        <w:t xml:space="preserve"> km par an, ce qui fait </w:t>
      </w:r>
      <w:r w:rsidR="009B039B" w:rsidRPr="001C3B91">
        <w:rPr>
          <w:rFonts w:ascii="Tahoma" w:eastAsia="MS PGothic" w:hAnsi="Tahoma" w:cs="Tahoma"/>
          <w:kern w:val="24"/>
          <w:sz w:val="24"/>
          <w:szCs w:val="24"/>
        </w:rPr>
        <w:t>plus qu’un</w:t>
      </w:r>
      <w:r w:rsidR="000468DC" w:rsidRPr="001C3B91">
        <w:rPr>
          <w:rFonts w:ascii="Tahoma" w:eastAsia="MS PGothic" w:hAnsi="Tahoma" w:cs="Tahoma"/>
          <w:kern w:val="24"/>
          <w:sz w:val="24"/>
          <w:szCs w:val="24"/>
        </w:rPr>
        <w:t xml:space="preserve"> doublement par rapport aux 12 ans </w:t>
      </w:r>
      <w:r w:rsidR="000468DC" w:rsidRPr="001C3B91">
        <w:rPr>
          <w:rFonts w:ascii="Tahoma" w:eastAsia="MS PGothic" w:hAnsi="Tahoma" w:cs="Tahoma"/>
          <w:kern w:val="24"/>
          <w:sz w:val="24"/>
          <w:szCs w:val="24"/>
        </w:rPr>
        <w:lastRenderedPageBreak/>
        <w:t>ayant précédé l’accession à la magistrature suprême</w:t>
      </w:r>
      <w:r w:rsidR="000468DC" w:rsidRPr="001C3B91">
        <w:rPr>
          <w:rFonts w:ascii="Tahoma" w:eastAsia="MS PGothic" w:hAnsi="Tahoma" w:cs="Tahoma"/>
          <w:b/>
          <w:kern w:val="24"/>
          <w:sz w:val="24"/>
          <w:szCs w:val="24"/>
        </w:rPr>
        <w:t xml:space="preserve"> de Monsieur le Présidentde la République</w:t>
      </w:r>
      <w:r w:rsidR="000468DC" w:rsidRPr="001C3B91">
        <w:rPr>
          <w:rFonts w:ascii="Tahoma" w:eastAsia="MS PGothic" w:hAnsi="Tahoma" w:cs="Tahoma"/>
          <w:kern w:val="24"/>
          <w:sz w:val="24"/>
          <w:szCs w:val="24"/>
        </w:rPr>
        <w:t xml:space="preserve">, son Excellence Macky SALL. </w:t>
      </w:r>
      <w:r w:rsidRPr="001C3B91">
        <w:rPr>
          <w:rFonts w:ascii="Tahoma" w:eastAsia="MS PGothic" w:hAnsi="Tahoma" w:cs="Tahoma"/>
          <w:kern w:val="24"/>
          <w:sz w:val="24"/>
          <w:szCs w:val="24"/>
        </w:rPr>
        <w:t>C</w:t>
      </w:r>
      <w:r w:rsidR="000468DC" w:rsidRPr="001C3B91">
        <w:rPr>
          <w:rFonts w:ascii="Tahoma" w:eastAsia="MS PGothic" w:hAnsi="Tahoma" w:cs="Tahoma"/>
          <w:kern w:val="24"/>
          <w:sz w:val="24"/>
          <w:szCs w:val="24"/>
        </w:rPr>
        <w:t xml:space="preserve">e sont </w:t>
      </w:r>
      <w:r w:rsidR="009B039B" w:rsidRPr="001C3B91">
        <w:rPr>
          <w:rFonts w:ascii="Tahoma" w:eastAsia="MS PGothic" w:hAnsi="Tahoma" w:cs="Tahoma"/>
          <w:kern w:val="24"/>
          <w:sz w:val="24"/>
          <w:szCs w:val="24"/>
        </w:rPr>
        <w:t xml:space="preserve">189 </w:t>
      </w:r>
      <w:r w:rsidR="000468DC" w:rsidRPr="001C3B91">
        <w:rPr>
          <w:rFonts w:ascii="Tahoma" w:eastAsia="MS PGothic" w:hAnsi="Tahoma" w:cs="Tahoma"/>
          <w:kern w:val="24"/>
          <w:sz w:val="24"/>
          <w:szCs w:val="24"/>
        </w:rPr>
        <w:t xml:space="preserve">km d’autoroutes qui ont été construits alors que jusqu’ici le Sénégal ne disposait que de 35 km d’autoroutes. </w:t>
      </w:r>
      <w:r w:rsidRPr="001C3B91">
        <w:rPr>
          <w:rFonts w:ascii="Tahoma" w:eastAsia="MS PGothic" w:hAnsi="Tahoma" w:cs="Tahoma"/>
          <w:kern w:val="24"/>
          <w:sz w:val="24"/>
          <w:szCs w:val="24"/>
        </w:rPr>
        <w:t>C</w:t>
      </w:r>
      <w:r w:rsidR="000468DC" w:rsidRPr="001C3B91">
        <w:rPr>
          <w:rFonts w:ascii="Tahoma" w:eastAsia="MS PGothic" w:hAnsi="Tahoma" w:cs="Tahoma"/>
          <w:kern w:val="24"/>
          <w:sz w:val="24"/>
          <w:szCs w:val="24"/>
        </w:rPr>
        <w:t xml:space="preserve">’est </w:t>
      </w:r>
      <w:r w:rsidRPr="001C3B91">
        <w:rPr>
          <w:rFonts w:ascii="Tahoma" w:eastAsia="MS PGothic" w:hAnsi="Tahoma" w:cs="Tahoma"/>
          <w:kern w:val="24"/>
          <w:sz w:val="24"/>
          <w:szCs w:val="24"/>
        </w:rPr>
        <w:t xml:space="preserve">également </w:t>
      </w:r>
      <w:r w:rsidR="000468DC" w:rsidRPr="001C3B91">
        <w:rPr>
          <w:rFonts w:ascii="Tahoma" w:eastAsia="MS PGothic" w:hAnsi="Tahoma" w:cs="Tahoma"/>
          <w:kern w:val="24"/>
          <w:sz w:val="24"/>
          <w:szCs w:val="24"/>
        </w:rPr>
        <w:t xml:space="preserve">la construction de </w:t>
      </w:r>
      <w:r w:rsidR="009F24F7" w:rsidRPr="001C3B91">
        <w:rPr>
          <w:rFonts w:ascii="Tahoma" w:eastAsia="MS PGothic" w:hAnsi="Tahoma" w:cs="Tahoma"/>
          <w:kern w:val="24"/>
          <w:sz w:val="24"/>
          <w:szCs w:val="24"/>
        </w:rPr>
        <w:t>7 415</w:t>
      </w:r>
      <w:r w:rsidR="000468DC" w:rsidRPr="001C3B91">
        <w:rPr>
          <w:rFonts w:ascii="Tahoma" w:eastAsia="MS PGothic" w:hAnsi="Tahoma" w:cs="Tahoma"/>
          <w:kern w:val="24"/>
          <w:sz w:val="24"/>
          <w:szCs w:val="24"/>
        </w:rPr>
        <w:t xml:space="preserve"> km de pistes de désenclavement soit </w:t>
      </w:r>
      <w:r w:rsidR="009F24F7" w:rsidRPr="001C3B91">
        <w:rPr>
          <w:rFonts w:ascii="Tahoma" w:eastAsia="MS PGothic" w:hAnsi="Tahoma" w:cs="Tahoma"/>
          <w:kern w:val="24"/>
          <w:sz w:val="24"/>
          <w:szCs w:val="24"/>
        </w:rPr>
        <w:t>823</w:t>
      </w:r>
      <w:r w:rsidR="000468DC" w:rsidRPr="001C3B91">
        <w:rPr>
          <w:rFonts w:ascii="Tahoma" w:eastAsia="MS PGothic" w:hAnsi="Tahoma" w:cs="Tahoma"/>
          <w:kern w:val="24"/>
          <w:sz w:val="24"/>
          <w:szCs w:val="24"/>
        </w:rPr>
        <w:t xml:space="preserve"> km/an</w:t>
      </w:r>
      <w:r w:rsidR="00C53E94" w:rsidRPr="001C3B91">
        <w:rPr>
          <w:rFonts w:ascii="Tahoma" w:eastAsia="MS PGothic" w:hAnsi="Tahoma" w:cs="Tahoma"/>
          <w:kern w:val="24"/>
          <w:sz w:val="24"/>
          <w:szCs w:val="24"/>
        </w:rPr>
        <w:t>.</w:t>
      </w:r>
    </w:p>
    <w:p w:rsidR="00A11518" w:rsidRPr="00A11518" w:rsidRDefault="00A11518" w:rsidP="00A11518">
      <w:pPr>
        <w:spacing w:line="360" w:lineRule="auto"/>
        <w:jc w:val="both"/>
        <w:textAlignment w:val="baseline"/>
        <w:rPr>
          <w:rFonts w:ascii="Tahoma" w:eastAsia="MS PGothic" w:hAnsi="Tahoma" w:cs="Tahoma"/>
          <w:kern w:val="24"/>
          <w:sz w:val="24"/>
          <w:szCs w:val="24"/>
        </w:rPr>
      </w:pPr>
      <w:r w:rsidRPr="00A11518">
        <w:rPr>
          <w:rFonts w:ascii="Tahoma" w:eastAsia="MS PGothic" w:hAnsi="Tahoma" w:cs="Tahoma"/>
          <w:kern w:val="24"/>
          <w:sz w:val="24"/>
          <w:szCs w:val="24"/>
        </w:rPr>
        <w:t xml:space="preserve">Relativement à </w:t>
      </w:r>
      <w:r w:rsidRPr="004912AB">
        <w:rPr>
          <w:rFonts w:ascii="Tahoma" w:eastAsia="MS PGothic" w:hAnsi="Tahoma" w:cs="Tahoma"/>
          <w:b/>
          <w:kern w:val="24"/>
          <w:sz w:val="24"/>
          <w:szCs w:val="24"/>
        </w:rPr>
        <w:t>l’hydraulique</w:t>
      </w:r>
      <w:r w:rsidRPr="00A11518">
        <w:rPr>
          <w:rFonts w:ascii="Tahoma" w:eastAsia="MS PGothic" w:hAnsi="Tahoma" w:cs="Tahoma"/>
          <w:b/>
          <w:kern w:val="24"/>
          <w:sz w:val="24"/>
          <w:szCs w:val="24"/>
        </w:rPr>
        <w:t xml:space="preserve">, </w:t>
      </w:r>
      <w:r w:rsidRPr="00A11518">
        <w:rPr>
          <w:rFonts w:ascii="Tahoma" w:eastAsia="MS PGothic" w:hAnsi="Tahoma" w:cs="Tahoma"/>
          <w:kern w:val="24"/>
          <w:sz w:val="24"/>
          <w:szCs w:val="24"/>
        </w:rPr>
        <w:t xml:space="preserve">l’accès à l’eau pour tous a été atteint en milieu urbain tandis que le pays est à </w:t>
      </w:r>
      <w:r w:rsidRPr="00A11518">
        <w:rPr>
          <w:rFonts w:ascii="Tahoma" w:eastAsia="MS PGothic" w:hAnsi="Tahoma" w:cs="Tahoma"/>
          <w:b/>
          <w:kern w:val="24"/>
          <w:sz w:val="24"/>
          <w:szCs w:val="24"/>
        </w:rPr>
        <w:t>6 points</w:t>
      </w:r>
      <w:r w:rsidRPr="00A11518">
        <w:rPr>
          <w:rFonts w:ascii="Tahoma" w:eastAsia="MS PGothic" w:hAnsi="Tahoma" w:cs="Tahoma"/>
          <w:kern w:val="24"/>
          <w:sz w:val="24"/>
          <w:szCs w:val="24"/>
        </w:rPr>
        <w:t xml:space="preserve"> de l’accès à l’eau potable de toutes les populations rurales en vue d’atteindre l’accès universel. </w:t>
      </w:r>
    </w:p>
    <w:p w:rsidR="00A11518" w:rsidRPr="00510466" w:rsidRDefault="00A11518" w:rsidP="00A11518">
      <w:pPr>
        <w:kinsoku w:val="0"/>
        <w:overflowPunct w:val="0"/>
        <w:spacing w:line="360" w:lineRule="auto"/>
        <w:jc w:val="both"/>
        <w:textAlignment w:val="baseline"/>
        <w:rPr>
          <w:rFonts w:ascii="Tahoma" w:eastAsia="MS PGothic" w:hAnsi="Tahoma" w:cs="Tahoma"/>
          <w:kern w:val="24"/>
          <w:sz w:val="24"/>
          <w:szCs w:val="24"/>
        </w:rPr>
      </w:pPr>
      <w:r w:rsidRPr="004912AB">
        <w:rPr>
          <w:rFonts w:ascii="Tahoma" w:eastAsia="MS PGothic" w:hAnsi="Tahoma" w:cs="Tahoma"/>
          <w:kern w:val="24"/>
          <w:sz w:val="24"/>
          <w:szCs w:val="24"/>
        </w:rPr>
        <w:t>Quant</w:t>
      </w:r>
      <w:r w:rsidRPr="00510466">
        <w:rPr>
          <w:rFonts w:ascii="Tahoma" w:eastAsia="MS PGothic" w:hAnsi="Tahoma" w:cs="Tahoma"/>
          <w:kern w:val="24"/>
          <w:sz w:val="24"/>
          <w:szCs w:val="24"/>
        </w:rPr>
        <w:t>à</w:t>
      </w:r>
      <w:r w:rsidRPr="00510466">
        <w:rPr>
          <w:rFonts w:ascii="Tahoma" w:eastAsia="MS PGothic" w:hAnsi="Tahoma" w:cs="Tahoma"/>
          <w:b/>
          <w:kern w:val="24"/>
          <w:sz w:val="24"/>
          <w:szCs w:val="24"/>
        </w:rPr>
        <w:t xml:space="preserve"> l’assainissement, </w:t>
      </w:r>
      <w:r w:rsidRPr="00510466">
        <w:rPr>
          <w:rFonts w:ascii="Tahoma" w:eastAsia="MS PGothic" w:hAnsi="Tahoma" w:cs="Tahoma"/>
          <w:kern w:val="24"/>
          <w:sz w:val="24"/>
          <w:szCs w:val="24"/>
        </w:rPr>
        <w:t xml:space="preserve">des bonds de </w:t>
      </w:r>
      <w:r w:rsidRPr="00510466">
        <w:rPr>
          <w:rFonts w:ascii="Tahoma" w:eastAsia="MS PGothic" w:hAnsi="Tahoma" w:cs="Tahoma"/>
          <w:b/>
          <w:kern w:val="24"/>
          <w:sz w:val="24"/>
          <w:szCs w:val="24"/>
        </w:rPr>
        <w:t>10 points</w:t>
      </w:r>
      <w:r w:rsidRPr="00510466">
        <w:rPr>
          <w:rFonts w:ascii="Tahoma" w:eastAsia="MS PGothic" w:hAnsi="Tahoma" w:cs="Tahoma"/>
          <w:kern w:val="24"/>
          <w:sz w:val="24"/>
          <w:szCs w:val="24"/>
        </w:rPr>
        <w:t xml:space="preserve"> et de </w:t>
      </w:r>
      <w:r w:rsidRPr="00510466">
        <w:rPr>
          <w:rFonts w:ascii="Tahoma" w:eastAsia="MS PGothic" w:hAnsi="Tahoma" w:cs="Tahoma"/>
          <w:b/>
          <w:kern w:val="24"/>
          <w:sz w:val="24"/>
          <w:szCs w:val="24"/>
        </w:rPr>
        <w:t>20 points</w:t>
      </w:r>
      <w:r w:rsidRPr="00510466">
        <w:rPr>
          <w:rFonts w:ascii="Tahoma" w:eastAsia="MS PGothic" w:hAnsi="Tahoma" w:cs="Tahoma"/>
          <w:kern w:val="24"/>
          <w:sz w:val="24"/>
          <w:szCs w:val="24"/>
        </w:rPr>
        <w:t xml:space="preserve"> ont été réalisés respectivement dans l’assainissement urbain et rural, avec des taux respectifs de </w:t>
      </w:r>
      <w:r w:rsidRPr="00510466">
        <w:rPr>
          <w:rFonts w:ascii="Tahoma" w:eastAsia="MS PGothic" w:hAnsi="Tahoma" w:cs="Tahoma"/>
          <w:b/>
          <w:kern w:val="24"/>
          <w:sz w:val="24"/>
          <w:szCs w:val="24"/>
        </w:rPr>
        <w:t>7</w:t>
      </w:r>
      <w:r>
        <w:rPr>
          <w:rFonts w:ascii="Tahoma" w:eastAsia="MS PGothic" w:hAnsi="Tahoma" w:cs="Tahoma"/>
          <w:b/>
          <w:kern w:val="24"/>
          <w:sz w:val="24"/>
          <w:szCs w:val="24"/>
        </w:rPr>
        <w:t>5</w:t>
      </w:r>
      <w:r w:rsidRPr="00510466">
        <w:rPr>
          <w:rFonts w:ascii="Tahoma" w:eastAsia="MS PGothic" w:hAnsi="Tahoma" w:cs="Tahoma"/>
          <w:b/>
          <w:kern w:val="24"/>
          <w:sz w:val="24"/>
          <w:szCs w:val="24"/>
        </w:rPr>
        <w:t>%</w:t>
      </w:r>
      <w:r w:rsidRPr="00510466">
        <w:rPr>
          <w:rFonts w:ascii="Tahoma" w:eastAsia="MS PGothic" w:hAnsi="Tahoma" w:cs="Tahoma"/>
          <w:kern w:val="24"/>
          <w:sz w:val="24"/>
          <w:szCs w:val="24"/>
        </w:rPr>
        <w:t xml:space="preserve"> et </w:t>
      </w:r>
      <w:r w:rsidRPr="00510466">
        <w:rPr>
          <w:rFonts w:ascii="Tahoma" w:eastAsia="MS PGothic" w:hAnsi="Tahoma" w:cs="Tahoma"/>
          <w:b/>
          <w:kern w:val="24"/>
          <w:sz w:val="24"/>
          <w:szCs w:val="24"/>
        </w:rPr>
        <w:t>5</w:t>
      </w:r>
      <w:r>
        <w:rPr>
          <w:rFonts w:ascii="Tahoma" w:eastAsia="MS PGothic" w:hAnsi="Tahoma" w:cs="Tahoma"/>
          <w:b/>
          <w:kern w:val="24"/>
          <w:sz w:val="24"/>
          <w:szCs w:val="24"/>
        </w:rPr>
        <w:t>0</w:t>
      </w:r>
      <w:r w:rsidRPr="00510466">
        <w:rPr>
          <w:rFonts w:ascii="Tahoma" w:eastAsia="MS PGothic" w:hAnsi="Tahoma" w:cs="Tahoma"/>
          <w:b/>
          <w:kern w:val="24"/>
          <w:sz w:val="24"/>
          <w:szCs w:val="24"/>
        </w:rPr>
        <w:t>%</w:t>
      </w:r>
      <w:r w:rsidRPr="00510466">
        <w:rPr>
          <w:rFonts w:ascii="Tahoma" w:eastAsia="MS PGothic" w:hAnsi="Tahoma" w:cs="Tahoma"/>
          <w:kern w:val="24"/>
          <w:sz w:val="24"/>
          <w:szCs w:val="24"/>
        </w:rPr>
        <w:t xml:space="preserve">. </w:t>
      </w:r>
    </w:p>
    <w:p w:rsidR="00A11518" w:rsidRPr="00A11518" w:rsidRDefault="00A11518" w:rsidP="00A11518">
      <w:pPr>
        <w:spacing w:line="360" w:lineRule="auto"/>
        <w:jc w:val="both"/>
        <w:textAlignment w:val="baseline"/>
        <w:rPr>
          <w:rFonts w:ascii="Tahoma" w:eastAsia="MS PGothic" w:hAnsi="Tahoma" w:cs="Tahoma"/>
          <w:kern w:val="24"/>
          <w:sz w:val="24"/>
          <w:szCs w:val="24"/>
        </w:rPr>
      </w:pPr>
      <w:r w:rsidRPr="00A11518">
        <w:rPr>
          <w:rFonts w:ascii="Tahoma" w:eastAsia="MS PGothic" w:hAnsi="Tahoma" w:cs="Tahoma"/>
          <w:kern w:val="24"/>
          <w:sz w:val="24"/>
          <w:szCs w:val="24"/>
        </w:rPr>
        <w:t>Pour ce qui est de</w:t>
      </w:r>
      <w:r w:rsidRPr="00A11518">
        <w:rPr>
          <w:rFonts w:ascii="Tahoma" w:eastAsia="MS PGothic" w:hAnsi="Tahoma" w:cs="Tahoma"/>
          <w:b/>
          <w:kern w:val="24"/>
          <w:sz w:val="24"/>
          <w:szCs w:val="24"/>
        </w:rPr>
        <w:t xml:space="preserve"> l’éducation et de la formation, </w:t>
      </w:r>
      <w:r w:rsidRPr="00A11518">
        <w:rPr>
          <w:rFonts w:ascii="Tahoma" w:eastAsia="MS PGothic" w:hAnsi="Tahoma" w:cs="Tahoma"/>
          <w:kern w:val="24"/>
          <w:sz w:val="24"/>
          <w:szCs w:val="24"/>
        </w:rPr>
        <w:t>les réalisations ont porté sur la construction de 12 088 salles de classes, dont 1 850 dans le cadre du remplacement des abris provisoires, 47 Daaras modernes, 5 Instituts supérieur</w:t>
      </w:r>
      <w:r>
        <w:rPr>
          <w:rFonts w:ascii="Tahoma" w:eastAsia="MS PGothic" w:hAnsi="Tahoma" w:cs="Tahoma"/>
          <w:kern w:val="24"/>
          <w:sz w:val="24"/>
          <w:szCs w:val="24"/>
        </w:rPr>
        <w:t>s</w:t>
      </w:r>
      <w:r w:rsidRPr="00A11518">
        <w:rPr>
          <w:rFonts w:ascii="Tahoma" w:eastAsia="MS PGothic" w:hAnsi="Tahoma" w:cs="Tahoma"/>
          <w:kern w:val="24"/>
          <w:sz w:val="24"/>
          <w:szCs w:val="24"/>
        </w:rPr>
        <w:t xml:space="preserve"> d’Enseignement professionnel (ISEP)</w:t>
      </w:r>
      <w:r>
        <w:rPr>
          <w:rFonts w:ascii="Tahoma" w:eastAsia="MS PGothic" w:hAnsi="Tahoma" w:cs="Tahoma"/>
          <w:kern w:val="24"/>
          <w:sz w:val="24"/>
          <w:szCs w:val="24"/>
        </w:rPr>
        <w:t xml:space="preserve"> et</w:t>
      </w:r>
      <w:r w:rsidRPr="00A11518">
        <w:rPr>
          <w:rFonts w:ascii="Tahoma" w:eastAsia="MS PGothic" w:hAnsi="Tahoma" w:cs="Tahoma"/>
          <w:kern w:val="24"/>
          <w:sz w:val="24"/>
          <w:szCs w:val="24"/>
        </w:rPr>
        <w:t xml:space="preserve"> 14 Espaces </w:t>
      </w:r>
      <w:r>
        <w:rPr>
          <w:rFonts w:ascii="Tahoma" w:eastAsia="MS PGothic" w:hAnsi="Tahoma" w:cs="Tahoma"/>
          <w:kern w:val="24"/>
          <w:sz w:val="24"/>
          <w:szCs w:val="24"/>
        </w:rPr>
        <w:t>n</w:t>
      </w:r>
      <w:r w:rsidRPr="00A11518">
        <w:rPr>
          <w:rFonts w:ascii="Tahoma" w:eastAsia="MS PGothic" w:hAnsi="Tahoma" w:cs="Tahoma"/>
          <w:kern w:val="24"/>
          <w:sz w:val="24"/>
          <w:szCs w:val="24"/>
        </w:rPr>
        <w:t xml:space="preserve">umériques </w:t>
      </w:r>
      <w:r>
        <w:rPr>
          <w:rFonts w:ascii="Tahoma" w:eastAsia="MS PGothic" w:hAnsi="Tahoma" w:cs="Tahoma"/>
          <w:kern w:val="24"/>
          <w:sz w:val="24"/>
          <w:szCs w:val="24"/>
        </w:rPr>
        <w:t>o</w:t>
      </w:r>
      <w:r w:rsidRPr="00A11518">
        <w:rPr>
          <w:rFonts w:ascii="Tahoma" w:eastAsia="MS PGothic" w:hAnsi="Tahoma" w:cs="Tahoma"/>
          <w:kern w:val="24"/>
          <w:sz w:val="24"/>
          <w:szCs w:val="24"/>
        </w:rPr>
        <w:t xml:space="preserve">uverts (ENO). </w:t>
      </w:r>
    </w:p>
    <w:p w:rsidR="00A11518" w:rsidRPr="00A11518" w:rsidRDefault="00A11518" w:rsidP="00A11518">
      <w:pPr>
        <w:kinsoku w:val="0"/>
        <w:overflowPunct w:val="0"/>
        <w:spacing w:line="360" w:lineRule="auto"/>
        <w:jc w:val="both"/>
        <w:textAlignment w:val="baseline"/>
        <w:rPr>
          <w:rFonts w:ascii="Tahoma" w:eastAsia="MS PGothic" w:hAnsi="Tahoma" w:cs="Tahoma"/>
          <w:kern w:val="24"/>
          <w:sz w:val="24"/>
          <w:szCs w:val="24"/>
        </w:rPr>
      </w:pPr>
      <w:r w:rsidRPr="00A11518">
        <w:rPr>
          <w:rFonts w:ascii="Tahoma" w:eastAsia="MS PGothic" w:hAnsi="Tahoma" w:cs="Tahoma"/>
          <w:kern w:val="24"/>
          <w:sz w:val="24"/>
          <w:szCs w:val="24"/>
        </w:rPr>
        <w:t>Le secteur de la</w:t>
      </w:r>
      <w:r w:rsidRPr="00A11518">
        <w:rPr>
          <w:rFonts w:ascii="Tahoma" w:eastAsia="MS PGothic" w:hAnsi="Tahoma" w:cs="Tahoma"/>
          <w:b/>
          <w:kern w:val="24"/>
          <w:sz w:val="24"/>
          <w:szCs w:val="24"/>
        </w:rPr>
        <w:t xml:space="preserve"> santé </w:t>
      </w:r>
      <w:r w:rsidRPr="00A11518">
        <w:rPr>
          <w:rFonts w:ascii="Tahoma" w:eastAsia="MS PGothic" w:hAnsi="Tahoma" w:cs="Tahoma"/>
          <w:kern w:val="24"/>
          <w:sz w:val="24"/>
          <w:szCs w:val="24"/>
        </w:rPr>
        <w:t xml:space="preserve">n’a pas également été en reste avec la construction de 20 nouveaux hôpitaux, 28 centres de santé, 281 postes de santé et 13 centres de dialyse. </w:t>
      </w:r>
    </w:p>
    <w:p w:rsidR="000468DC" w:rsidRPr="00510466" w:rsidRDefault="000468DC" w:rsidP="00510466">
      <w:pPr>
        <w:spacing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Quant à la</w:t>
      </w:r>
      <w:r w:rsidRPr="00510466">
        <w:rPr>
          <w:rFonts w:ascii="Tahoma" w:eastAsia="MS PGothic" w:hAnsi="Tahoma" w:cs="Tahoma"/>
          <w:b/>
          <w:kern w:val="24"/>
          <w:sz w:val="24"/>
          <w:szCs w:val="24"/>
        </w:rPr>
        <w:t xml:space="preserve"> protection sociale, </w:t>
      </w:r>
      <w:r w:rsidRPr="00510466">
        <w:rPr>
          <w:rFonts w:ascii="Tahoma" w:eastAsia="MS PGothic" w:hAnsi="Tahoma" w:cs="Tahoma"/>
          <w:kern w:val="24"/>
          <w:sz w:val="24"/>
          <w:szCs w:val="24"/>
        </w:rPr>
        <w:t xml:space="preserve">elle a occupé une place de choix dans les réalisations grâce aux marqueurs sociaux qui ont rythmé </w:t>
      </w:r>
      <w:r w:rsidR="00EC2F34" w:rsidRPr="00510466">
        <w:rPr>
          <w:rFonts w:ascii="Tahoma" w:eastAsia="MS PGothic" w:hAnsi="Tahoma" w:cs="Tahoma"/>
          <w:kern w:val="24"/>
          <w:sz w:val="24"/>
          <w:szCs w:val="24"/>
        </w:rPr>
        <w:t xml:space="preserve">jusqu’ici le magistère de </w:t>
      </w:r>
      <w:r w:rsidRPr="00510466">
        <w:rPr>
          <w:rFonts w:ascii="Tahoma" w:eastAsia="MS PGothic" w:hAnsi="Tahoma" w:cs="Tahoma"/>
          <w:b/>
          <w:kern w:val="24"/>
          <w:sz w:val="24"/>
          <w:szCs w:val="24"/>
        </w:rPr>
        <w:t>Monsieur le Président de la République</w:t>
      </w:r>
      <w:r w:rsidRPr="00510466">
        <w:rPr>
          <w:rFonts w:ascii="Tahoma" w:eastAsia="MS PGothic" w:hAnsi="Tahoma" w:cs="Tahoma"/>
          <w:kern w:val="24"/>
          <w:sz w:val="24"/>
          <w:szCs w:val="24"/>
        </w:rPr>
        <w:t>, je veux parler de la Couverture Maladie Universelle et des Bourses de Sécurité Familiales.</w:t>
      </w:r>
    </w:p>
    <w:p w:rsidR="00A11518" w:rsidRPr="00510466" w:rsidRDefault="00A11518" w:rsidP="00A11518">
      <w:pPr>
        <w:spacing w:line="360" w:lineRule="auto"/>
        <w:jc w:val="both"/>
        <w:rPr>
          <w:rFonts w:ascii="Tahoma" w:eastAsia="Times New Roman" w:hAnsi="Tahoma" w:cs="Tahoma"/>
          <w:sz w:val="24"/>
          <w:szCs w:val="24"/>
        </w:rPr>
      </w:pPr>
      <w:r w:rsidRPr="00510466">
        <w:rPr>
          <w:rFonts w:ascii="Tahoma" w:eastAsia="MS PGothic" w:hAnsi="Tahoma" w:cs="Tahoma"/>
          <w:kern w:val="24"/>
          <w:sz w:val="24"/>
          <w:szCs w:val="24"/>
        </w:rPr>
        <w:t>En effet, ce sont plus de</w:t>
      </w:r>
      <w:r>
        <w:rPr>
          <w:rFonts w:ascii="Tahoma" w:eastAsia="MS PGothic" w:hAnsi="Tahoma" w:cs="Tahoma"/>
          <w:b/>
          <w:kern w:val="24"/>
          <w:sz w:val="24"/>
          <w:szCs w:val="24"/>
        </w:rPr>
        <w:t>64 728</w:t>
      </w:r>
      <w:r w:rsidRPr="00510466">
        <w:rPr>
          <w:rFonts w:ascii="Tahoma" w:eastAsia="MS PGothic" w:hAnsi="Tahoma" w:cs="Tahoma"/>
          <w:b/>
          <w:kern w:val="24"/>
          <w:sz w:val="24"/>
          <w:szCs w:val="24"/>
        </w:rPr>
        <w:t xml:space="preserve"> cartes d’égalité des chances</w:t>
      </w:r>
      <w:r w:rsidRPr="00510466">
        <w:rPr>
          <w:rFonts w:ascii="Tahoma" w:eastAsia="MS PGothic" w:hAnsi="Tahoma" w:cs="Tahoma"/>
          <w:kern w:val="24"/>
          <w:sz w:val="24"/>
          <w:szCs w:val="24"/>
        </w:rPr>
        <w:t xml:space="preserve"> qui ont été produites</w:t>
      </w:r>
      <w:r>
        <w:rPr>
          <w:rFonts w:ascii="Tahoma" w:eastAsia="MS PGothic" w:hAnsi="Tahoma" w:cs="Tahoma"/>
          <w:kern w:val="24"/>
          <w:sz w:val="24"/>
          <w:szCs w:val="24"/>
        </w:rPr>
        <w:t xml:space="preserve"> de 2013 à 2021</w:t>
      </w:r>
      <w:r w:rsidRPr="00510466">
        <w:rPr>
          <w:rFonts w:ascii="Tahoma" w:eastAsia="MS PGothic" w:hAnsi="Tahoma" w:cs="Tahoma"/>
          <w:kern w:val="24"/>
          <w:sz w:val="24"/>
          <w:szCs w:val="24"/>
        </w:rPr>
        <w:t>.</w:t>
      </w:r>
      <w:r w:rsidRPr="00510466">
        <w:rPr>
          <w:rFonts w:ascii="Tahoma" w:eastAsia="Times New Roman" w:hAnsi="Tahoma" w:cs="Tahoma"/>
          <w:sz w:val="24"/>
          <w:szCs w:val="24"/>
        </w:rPr>
        <w:t xml:space="preserve"> Ces cartes permettent aux personnes handicapées d’accéder aux services essentiels relatifs à la santé, à la réadaptation, aux transports, aux finances, à l’éducation, à l’emploi et à la formation. Ce sont également plus de </w:t>
      </w:r>
      <w:r w:rsidRPr="00510466">
        <w:rPr>
          <w:rFonts w:ascii="Tahoma" w:eastAsia="Times New Roman" w:hAnsi="Tahoma" w:cs="Tahoma"/>
          <w:b/>
          <w:sz w:val="24"/>
          <w:szCs w:val="24"/>
        </w:rPr>
        <w:t>2,5 millions d’enfants de moins de 5 ans</w:t>
      </w:r>
      <w:r w:rsidRPr="00510466">
        <w:rPr>
          <w:rFonts w:ascii="Tahoma" w:eastAsia="Times New Roman" w:hAnsi="Tahoma" w:cs="Tahoma"/>
          <w:sz w:val="24"/>
          <w:szCs w:val="24"/>
        </w:rPr>
        <w:t xml:space="preserve"> qui ont bénéficié de la gratuité des soins tandis que les </w:t>
      </w:r>
      <w:r w:rsidRPr="00510466">
        <w:rPr>
          <w:rFonts w:ascii="Tahoma" w:eastAsia="Times New Roman" w:hAnsi="Tahoma" w:cs="Tahoma"/>
          <w:b/>
          <w:sz w:val="24"/>
          <w:szCs w:val="24"/>
        </w:rPr>
        <w:t xml:space="preserve">bourses de sécurité familiale </w:t>
      </w:r>
      <w:r w:rsidRPr="00510466">
        <w:rPr>
          <w:rFonts w:ascii="Tahoma" w:eastAsia="Times New Roman" w:hAnsi="Tahoma" w:cs="Tahoma"/>
          <w:sz w:val="24"/>
          <w:szCs w:val="24"/>
        </w:rPr>
        <w:t xml:space="preserve">ont bénéficié à </w:t>
      </w:r>
      <w:r w:rsidRPr="00510466">
        <w:rPr>
          <w:rFonts w:ascii="Tahoma" w:eastAsia="Times New Roman" w:hAnsi="Tahoma" w:cs="Tahoma"/>
          <w:b/>
          <w:sz w:val="24"/>
          <w:szCs w:val="24"/>
        </w:rPr>
        <w:t>316 941 familles vulnérables</w:t>
      </w:r>
      <w:r w:rsidRPr="00510466">
        <w:rPr>
          <w:rFonts w:ascii="Tahoma" w:eastAsia="Times New Roman" w:hAnsi="Tahoma" w:cs="Tahoma"/>
          <w:sz w:val="24"/>
          <w:szCs w:val="24"/>
        </w:rPr>
        <w:t xml:space="preserve">. </w:t>
      </w:r>
    </w:p>
    <w:p w:rsidR="000468DC" w:rsidRPr="00510466" w:rsidRDefault="00EC2F34" w:rsidP="00510466">
      <w:pPr>
        <w:spacing w:line="360" w:lineRule="auto"/>
        <w:contextualSpacing/>
        <w:jc w:val="both"/>
        <w:rPr>
          <w:rFonts w:ascii="Tahoma" w:eastAsia="Tahoma" w:hAnsi="Tahoma" w:cs="Tahoma"/>
          <w:b/>
          <w:kern w:val="24"/>
          <w:sz w:val="24"/>
          <w:szCs w:val="24"/>
        </w:rPr>
      </w:pPr>
      <w:r w:rsidRPr="00510466">
        <w:rPr>
          <w:rFonts w:ascii="Tahoma" w:eastAsia="Tahoma" w:hAnsi="Tahoma" w:cs="Tahoma"/>
          <w:b/>
          <w:kern w:val="24"/>
          <w:sz w:val="24"/>
          <w:szCs w:val="24"/>
        </w:rPr>
        <w:t>Monsieur le Président,</w:t>
      </w:r>
    </w:p>
    <w:p w:rsidR="00EC2F34" w:rsidRPr="00510466" w:rsidRDefault="00EC2F34" w:rsidP="00510466">
      <w:pPr>
        <w:spacing w:line="360" w:lineRule="auto"/>
        <w:contextualSpacing/>
        <w:jc w:val="both"/>
        <w:rPr>
          <w:rFonts w:ascii="Tahoma" w:eastAsia="Tahoma" w:hAnsi="Tahoma" w:cs="Tahoma"/>
          <w:b/>
          <w:kern w:val="24"/>
          <w:sz w:val="24"/>
          <w:szCs w:val="24"/>
        </w:rPr>
      </w:pPr>
      <w:r w:rsidRPr="00510466">
        <w:rPr>
          <w:rFonts w:ascii="Tahoma" w:eastAsia="Tahoma" w:hAnsi="Tahoma" w:cs="Tahoma"/>
          <w:b/>
          <w:kern w:val="24"/>
          <w:sz w:val="24"/>
          <w:szCs w:val="24"/>
        </w:rPr>
        <w:t>Honorables Députés,</w:t>
      </w:r>
    </w:p>
    <w:p w:rsidR="00EC2F34" w:rsidRPr="00510466" w:rsidRDefault="00EC2F34" w:rsidP="00510466">
      <w:pPr>
        <w:spacing w:line="360" w:lineRule="auto"/>
        <w:contextualSpacing/>
        <w:jc w:val="both"/>
        <w:rPr>
          <w:rFonts w:ascii="Tahoma" w:eastAsia="Tahoma" w:hAnsi="Tahoma" w:cs="Tahoma"/>
          <w:b/>
          <w:kern w:val="24"/>
          <w:sz w:val="24"/>
          <w:szCs w:val="24"/>
        </w:rPr>
      </w:pPr>
      <w:r w:rsidRPr="00510466">
        <w:rPr>
          <w:rFonts w:ascii="Tahoma" w:eastAsia="Tahoma" w:hAnsi="Tahoma" w:cs="Tahoma"/>
          <w:b/>
          <w:kern w:val="24"/>
          <w:sz w:val="24"/>
          <w:szCs w:val="24"/>
        </w:rPr>
        <w:t>Mesdames Messieurs,</w:t>
      </w:r>
    </w:p>
    <w:p w:rsidR="008D528E" w:rsidRPr="00510466" w:rsidRDefault="000405EA" w:rsidP="00F64CEA">
      <w:pPr>
        <w:spacing w:before="240" w:line="360" w:lineRule="auto"/>
        <w:jc w:val="both"/>
        <w:rPr>
          <w:rFonts w:ascii="Tahoma" w:eastAsiaTheme="minorHAnsi" w:hAnsi="Tahoma" w:cs="Tahoma"/>
          <w:bCs/>
          <w:sz w:val="24"/>
          <w:szCs w:val="24"/>
          <w:lang w:eastAsia="en-US"/>
        </w:rPr>
      </w:pPr>
      <w:r w:rsidRPr="00510466">
        <w:rPr>
          <w:rFonts w:ascii="Tahoma" w:eastAsiaTheme="minorHAnsi" w:hAnsi="Tahoma" w:cs="Tahoma"/>
          <w:bCs/>
          <w:sz w:val="24"/>
          <w:szCs w:val="24"/>
          <w:lang w:eastAsia="en-US"/>
        </w:rPr>
        <w:lastRenderedPageBreak/>
        <w:t xml:space="preserve">C’est tenant compte de ces acquis </w:t>
      </w:r>
      <w:r w:rsidR="005D630E" w:rsidRPr="00510466">
        <w:rPr>
          <w:rFonts w:ascii="Tahoma" w:eastAsiaTheme="minorHAnsi" w:hAnsi="Tahoma" w:cs="Tahoma"/>
          <w:bCs/>
          <w:sz w:val="24"/>
          <w:szCs w:val="24"/>
          <w:lang w:eastAsia="en-US"/>
        </w:rPr>
        <w:t xml:space="preserve">économiques et sociaux </w:t>
      </w:r>
      <w:r w:rsidRPr="00510466">
        <w:rPr>
          <w:rFonts w:ascii="Tahoma" w:eastAsiaTheme="minorHAnsi" w:hAnsi="Tahoma" w:cs="Tahoma"/>
          <w:bCs/>
          <w:sz w:val="24"/>
          <w:szCs w:val="24"/>
          <w:lang w:eastAsia="en-US"/>
        </w:rPr>
        <w:t>et tirant les leçons de la pandémie de la COVID-19 et des impératifs de relance de l’économie nationale, qu’a été élaboré le P</w:t>
      </w:r>
      <w:r w:rsidR="008D528E" w:rsidRPr="00510466">
        <w:rPr>
          <w:rFonts w:ascii="Tahoma" w:eastAsiaTheme="minorHAnsi" w:hAnsi="Tahoma" w:cs="Tahoma"/>
          <w:bCs/>
          <w:sz w:val="24"/>
          <w:szCs w:val="24"/>
          <w:lang w:eastAsia="en-US"/>
        </w:rPr>
        <w:t xml:space="preserve">lan </w:t>
      </w:r>
      <w:r w:rsidRPr="00510466">
        <w:rPr>
          <w:rFonts w:ascii="Tahoma" w:eastAsiaTheme="minorHAnsi" w:hAnsi="Tahoma" w:cs="Tahoma"/>
          <w:bCs/>
          <w:sz w:val="24"/>
          <w:szCs w:val="24"/>
          <w:lang w:eastAsia="en-US"/>
        </w:rPr>
        <w:t>d’Actions Prioritaire</w:t>
      </w:r>
      <w:r w:rsidR="008D528E" w:rsidRPr="00510466">
        <w:rPr>
          <w:rFonts w:ascii="Tahoma" w:eastAsiaTheme="minorHAnsi" w:hAnsi="Tahoma" w:cs="Tahoma"/>
          <w:bCs/>
          <w:sz w:val="24"/>
          <w:szCs w:val="24"/>
          <w:lang w:eastAsia="en-US"/>
        </w:rPr>
        <w:t>s</w:t>
      </w:r>
      <w:r w:rsidRPr="00510466">
        <w:rPr>
          <w:rFonts w:ascii="Tahoma" w:eastAsiaTheme="minorHAnsi" w:hAnsi="Tahoma" w:cs="Tahoma"/>
          <w:bCs/>
          <w:sz w:val="24"/>
          <w:szCs w:val="24"/>
          <w:lang w:eastAsia="en-US"/>
        </w:rPr>
        <w:t xml:space="preserve"> Ajusté et Accéléré (PAP 2 A) connu sous l’acronyme </w:t>
      </w:r>
      <w:r w:rsidR="008D528E" w:rsidRPr="00510466">
        <w:rPr>
          <w:rFonts w:ascii="Tahoma" w:eastAsiaTheme="minorHAnsi" w:hAnsi="Tahoma" w:cs="Tahoma"/>
          <w:bCs/>
          <w:sz w:val="24"/>
          <w:szCs w:val="24"/>
          <w:lang w:eastAsia="en-US"/>
        </w:rPr>
        <w:t xml:space="preserve">de </w:t>
      </w:r>
      <w:r w:rsidRPr="00510466">
        <w:rPr>
          <w:rFonts w:ascii="Tahoma" w:eastAsiaTheme="minorHAnsi" w:hAnsi="Tahoma" w:cs="Tahoma"/>
          <w:b/>
          <w:sz w:val="24"/>
          <w:szCs w:val="24"/>
          <w:lang w:eastAsia="en-US"/>
        </w:rPr>
        <w:t>PAP2A</w:t>
      </w:r>
      <w:r w:rsidRPr="00510466">
        <w:rPr>
          <w:rFonts w:ascii="Tahoma" w:eastAsiaTheme="minorHAnsi" w:hAnsi="Tahoma" w:cs="Tahoma"/>
          <w:bCs/>
          <w:sz w:val="24"/>
          <w:szCs w:val="24"/>
          <w:lang w:eastAsia="en-US"/>
        </w:rPr>
        <w:t xml:space="preserve"> pour la période restante </w:t>
      </w:r>
      <w:r w:rsidR="00EC0C02" w:rsidRPr="00510466">
        <w:rPr>
          <w:rFonts w:ascii="Tahoma" w:eastAsiaTheme="minorHAnsi" w:hAnsi="Tahoma" w:cs="Tahoma"/>
          <w:bCs/>
          <w:sz w:val="24"/>
          <w:szCs w:val="24"/>
          <w:lang w:eastAsia="en-US"/>
        </w:rPr>
        <w:t xml:space="preserve">dudit plan </w:t>
      </w:r>
      <w:r w:rsidRPr="00510466">
        <w:rPr>
          <w:rFonts w:ascii="Tahoma" w:eastAsiaTheme="minorHAnsi" w:hAnsi="Tahoma" w:cs="Tahoma"/>
          <w:bCs/>
          <w:sz w:val="24"/>
          <w:szCs w:val="24"/>
          <w:lang w:eastAsia="en-US"/>
        </w:rPr>
        <w:t>(2021-2023) et qui vise</w:t>
      </w:r>
      <w:r w:rsidR="008D528E" w:rsidRPr="00510466">
        <w:rPr>
          <w:rFonts w:ascii="Tahoma" w:eastAsiaTheme="minorHAnsi" w:hAnsi="Tahoma" w:cs="Tahoma"/>
          <w:bCs/>
          <w:sz w:val="24"/>
          <w:szCs w:val="24"/>
          <w:lang w:eastAsia="en-US"/>
        </w:rPr>
        <w:t xml:space="preserve"> quatre (4) objectifs majeurs : </w:t>
      </w:r>
    </w:p>
    <w:p w:rsidR="000405EA" w:rsidRPr="00510466" w:rsidRDefault="00C17D00" w:rsidP="00F64CEA">
      <w:pPr>
        <w:pStyle w:val="Paragraphedeliste"/>
        <w:numPr>
          <w:ilvl w:val="0"/>
          <w:numId w:val="37"/>
        </w:numPr>
        <w:spacing w:line="360" w:lineRule="auto"/>
        <w:jc w:val="both"/>
        <w:rPr>
          <w:rFonts w:ascii="Tahoma" w:hAnsi="Tahoma" w:cs="Tahoma"/>
          <w:sz w:val="24"/>
          <w:szCs w:val="24"/>
        </w:rPr>
      </w:pPr>
      <w:r w:rsidRPr="00510466">
        <w:rPr>
          <w:rFonts w:ascii="Tahoma" w:hAnsi="Tahoma" w:cs="Tahoma"/>
          <w:sz w:val="24"/>
          <w:szCs w:val="24"/>
        </w:rPr>
        <w:t>r</w:t>
      </w:r>
      <w:r w:rsidR="000405EA" w:rsidRPr="00510466">
        <w:rPr>
          <w:rFonts w:ascii="Tahoma" w:hAnsi="Tahoma" w:cs="Tahoma"/>
          <w:sz w:val="24"/>
          <w:szCs w:val="24"/>
        </w:rPr>
        <w:t>éduire la dépendance au reste du monde</w:t>
      </w:r>
      <w:r w:rsidR="00AE394C" w:rsidRPr="00510466">
        <w:rPr>
          <w:rFonts w:ascii="Tahoma" w:hAnsi="Tahoma" w:cs="Tahoma"/>
          <w:sz w:val="24"/>
          <w:szCs w:val="24"/>
        </w:rPr>
        <w:t xml:space="preserve"> à travers </w:t>
      </w:r>
      <w:r w:rsidR="00A11518">
        <w:rPr>
          <w:rFonts w:ascii="Tahoma" w:hAnsi="Tahoma" w:cs="Tahoma"/>
          <w:sz w:val="24"/>
          <w:szCs w:val="24"/>
        </w:rPr>
        <w:t>d’une part</w:t>
      </w:r>
      <w:r w:rsidR="00EC0C02" w:rsidRPr="00510466">
        <w:rPr>
          <w:rFonts w:ascii="Tahoma" w:hAnsi="Tahoma" w:cs="Tahoma"/>
          <w:sz w:val="24"/>
          <w:szCs w:val="24"/>
        </w:rPr>
        <w:t>,</w:t>
      </w:r>
      <w:r w:rsidR="00AE394C" w:rsidRPr="00510466">
        <w:rPr>
          <w:rFonts w:ascii="Tahoma" w:hAnsi="Tahoma" w:cs="Tahoma"/>
          <w:sz w:val="24"/>
          <w:szCs w:val="24"/>
        </w:rPr>
        <w:t>l’industrial</w:t>
      </w:r>
      <w:r w:rsidR="00A11518">
        <w:rPr>
          <w:rFonts w:ascii="Tahoma" w:hAnsi="Tahoma" w:cs="Tahoma"/>
          <w:sz w:val="24"/>
          <w:szCs w:val="24"/>
        </w:rPr>
        <w:t>isation durable et inclusive et</w:t>
      </w:r>
      <w:r w:rsidR="00EC0C02" w:rsidRPr="00510466">
        <w:rPr>
          <w:rFonts w:ascii="Tahoma" w:hAnsi="Tahoma" w:cs="Tahoma"/>
          <w:sz w:val="24"/>
          <w:szCs w:val="24"/>
        </w:rPr>
        <w:t xml:space="preserve">, d’autre part, </w:t>
      </w:r>
      <w:r w:rsidR="00AE394C" w:rsidRPr="00510466">
        <w:rPr>
          <w:rFonts w:ascii="Tahoma" w:hAnsi="Tahoma" w:cs="Tahoma"/>
          <w:sz w:val="24"/>
          <w:szCs w:val="24"/>
        </w:rPr>
        <w:t>la digitalisation de l’économie ;</w:t>
      </w:r>
    </w:p>
    <w:p w:rsidR="000405EA" w:rsidRPr="00510466" w:rsidRDefault="00C17D00" w:rsidP="00F64CEA">
      <w:pPr>
        <w:pStyle w:val="Paragraphedeliste"/>
        <w:numPr>
          <w:ilvl w:val="0"/>
          <w:numId w:val="37"/>
        </w:numPr>
        <w:spacing w:line="360" w:lineRule="auto"/>
        <w:jc w:val="both"/>
        <w:rPr>
          <w:rFonts w:ascii="Tahoma" w:hAnsi="Tahoma" w:cs="Tahoma"/>
          <w:sz w:val="24"/>
          <w:szCs w:val="24"/>
        </w:rPr>
      </w:pPr>
      <w:r w:rsidRPr="00510466">
        <w:rPr>
          <w:rFonts w:ascii="Tahoma" w:hAnsi="Tahoma" w:cs="Tahoma"/>
          <w:sz w:val="24"/>
          <w:szCs w:val="24"/>
        </w:rPr>
        <w:t>a</w:t>
      </w:r>
      <w:r w:rsidR="000405EA" w:rsidRPr="00510466">
        <w:rPr>
          <w:rFonts w:ascii="Tahoma" w:hAnsi="Tahoma" w:cs="Tahoma"/>
          <w:sz w:val="24"/>
          <w:szCs w:val="24"/>
        </w:rPr>
        <w:t>ccro</w:t>
      </w:r>
      <w:r w:rsidR="009037D4" w:rsidRPr="00510466">
        <w:rPr>
          <w:rFonts w:ascii="Tahoma" w:hAnsi="Tahoma" w:cs="Tahoma"/>
          <w:sz w:val="24"/>
          <w:szCs w:val="24"/>
        </w:rPr>
        <w:t>î</w:t>
      </w:r>
      <w:r w:rsidR="000405EA" w:rsidRPr="00510466">
        <w:rPr>
          <w:rFonts w:ascii="Tahoma" w:hAnsi="Tahoma" w:cs="Tahoma"/>
          <w:sz w:val="24"/>
          <w:szCs w:val="24"/>
        </w:rPr>
        <w:t>tre la souveraineté</w:t>
      </w:r>
      <w:r w:rsidR="00AE394C" w:rsidRPr="00510466">
        <w:rPr>
          <w:rFonts w:ascii="Tahoma" w:hAnsi="Tahoma" w:cs="Tahoma"/>
          <w:sz w:val="24"/>
          <w:szCs w:val="24"/>
        </w:rPr>
        <w:t xml:space="preserve"> par le renforcement de la sécurité alimentaire en augmentant la production des produits de base (riz, céréales, lait, poisson, viande…) et l’</w:t>
      </w:r>
      <w:r w:rsidR="000D203A" w:rsidRPr="00510466">
        <w:rPr>
          <w:rFonts w:ascii="Tahoma" w:hAnsi="Tahoma" w:cs="Tahoma"/>
          <w:sz w:val="24"/>
          <w:szCs w:val="24"/>
        </w:rPr>
        <w:t>auto-</w:t>
      </w:r>
      <w:r w:rsidR="000D203A">
        <w:rPr>
          <w:rFonts w:ascii="Tahoma" w:hAnsi="Tahoma" w:cs="Tahoma"/>
          <w:sz w:val="24"/>
          <w:szCs w:val="24"/>
        </w:rPr>
        <w:t>suffisance</w:t>
      </w:r>
      <w:r w:rsidR="00AE394C" w:rsidRPr="00510466">
        <w:rPr>
          <w:rFonts w:ascii="Tahoma" w:hAnsi="Tahoma" w:cs="Tahoma"/>
          <w:sz w:val="24"/>
          <w:szCs w:val="24"/>
        </w:rPr>
        <w:t xml:space="preserve"> en matière de produits pharmaceutiques</w:t>
      </w:r>
      <w:r w:rsidR="00685D99">
        <w:rPr>
          <w:rFonts w:ascii="Tahoma" w:hAnsi="Tahoma" w:cs="Tahoma"/>
          <w:sz w:val="24"/>
          <w:szCs w:val="24"/>
        </w:rPr>
        <w:t>,</w:t>
      </w:r>
      <w:r w:rsidR="009037D4" w:rsidRPr="00510466">
        <w:rPr>
          <w:rFonts w:ascii="Tahoma" w:hAnsi="Tahoma" w:cs="Tahoma"/>
          <w:sz w:val="24"/>
          <w:szCs w:val="24"/>
        </w:rPr>
        <w:t>ainsi qu’en e</w:t>
      </w:r>
      <w:r w:rsidR="00AE394C" w:rsidRPr="00510466">
        <w:rPr>
          <w:rFonts w:ascii="Tahoma" w:hAnsi="Tahoma" w:cs="Tahoma"/>
          <w:sz w:val="24"/>
          <w:szCs w:val="24"/>
        </w:rPr>
        <w:t>ncourage</w:t>
      </w:r>
      <w:r w:rsidR="009037D4" w:rsidRPr="00510466">
        <w:rPr>
          <w:rFonts w:ascii="Tahoma" w:hAnsi="Tahoma" w:cs="Tahoma"/>
          <w:sz w:val="24"/>
          <w:szCs w:val="24"/>
        </w:rPr>
        <w:t>ant</w:t>
      </w:r>
      <w:r w:rsidR="00AE394C" w:rsidRPr="00510466">
        <w:rPr>
          <w:rFonts w:ascii="Tahoma" w:hAnsi="Tahoma" w:cs="Tahoma"/>
          <w:sz w:val="24"/>
          <w:szCs w:val="24"/>
        </w:rPr>
        <w:t xml:space="preserve"> la consomma</w:t>
      </w:r>
      <w:r w:rsidR="0024248C" w:rsidRPr="00510466">
        <w:rPr>
          <w:rFonts w:ascii="Tahoma" w:hAnsi="Tahoma" w:cs="Tahoma"/>
          <w:sz w:val="24"/>
          <w:szCs w:val="24"/>
        </w:rPr>
        <w:t>tion des produits locaux ;</w:t>
      </w:r>
    </w:p>
    <w:p w:rsidR="000405EA" w:rsidRPr="00510466" w:rsidRDefault="00C17D00" w:rsidP="00F64CEA">
      <w:pPr>
        <w:pStyle w:val="Paragraphedeliste"/>
        <w:numPr>
          <w:ilvl w:val="0"/>
          <w:numId w:val="37"/>
        </w:numPr>
        <w:spacing w:line="360" w:lineRule="auto"/>
        <w:jc w:val="both"/>
        <w:rPr>
          <w:rFonts w:ascii="Tahoma" w:hAnsi="Tahoma" w:cs="Tahoma"/>
          <w:sz w:val="24"/>
          <w:szCs w:val="24"/>
        </w:rPr>
      </w:pPr>
      <w:r w:rsidRPr="00510466">
        <w:rPr>
          <w:rFonts w:ascii="Tahoma" w:hAnsi="Tahoma" w:cs="Tahoma"/>
          <w:sz w:val="24"/>
          <w:szCs w:val="24"/>
        </w:rPr>
        <w:t>r</w:t>
      </w:r>
      <w:r w:rsidR="000405EA" w:rsidRPr="00510466">
        <w:rPr>
          <w:rFonts w:ascii="Tahoma" w:hAnsi="Tahoma" w:cs="Tahoma"/>
          <w:sz w:val="24"/>
          <w:szCs w:val="24"/>
        </w:rPr>
        <w:t>enforcer la protection sociale</w:t>
      </w:r>
      <w:r w:rsidR="009037D4" w:rsidRPr="00510466">
        <w:rPr>
          <w:rFonts w:ascii="Tahoma" w:hAnsi="Tahoma" w:cs="Tahoma"/>
          <w:sz w:val="24"/>
          <w:szCs w:val="24"/>
        </w:rPr>
        <w:t xml:space="preserve"> et </w:t>
      </w:r>
      <w:r w:rsidR="000D203A" w:rsidRPr="00510466">
        <w:rPr>
          <w:rFonts w:ascii="Tahoma" w:hAnsi="Tahoma" w:cs="Tahoma"/>
          <w:sz w:val="24"/>
          <w:szCs w:val="24"/>
        </w:rPr>
        <w:t>enfin</w:t>
      </w:r>
      <w:r w:rsidR="000D203A">
        <w:rPr>
          <w:rFonts w:ascii="Tahoma" w:hAnsi="Tahoma" w:cs="Tahoma"/>
          <w:sz w:val="24"/>
          <w:szCs w:val="24"/>
        </w:rPr>
        <w:t> ;</w:t>
      </w:r>
    </w:p>
    <w:p w:rsidR="00AE394C" w:rsidRPr="00510466" w:rsidRDefault="00C17D00" w:rsidP="00F64CEA">
      <w:pPr>
        <w:pStyle w:val="Paragraphedeliste"/>
        <w:numPr>
          <w:ilvl w:val="0"/>
          <w:numId w:val="37"/>
        </w:numPr>
        <w:spacing w:line="360" w:lineRule="auto"/>
        <w:jc w:val="both"/>
        <w:rPr>
          <w:rFonts w:ascii="Tahoma" w:eastAsia="MS Mincho" w:hAnsi="Tahoma" w:cs="Tahoma"/>
          <w:color w:val="000000"/>
          <w:sz w:val="24"/>
          <w:szCs w:val="24"/>
        </w:rPr>
      </w:pPr>
      <w:r w:rsidRPr="00510466">
        <w:rPr>
          <w:rFonts w:ascii="Tahoma" w:hAnsi="Tahoma" w:cs="Tahoma"/>
          <w:sz w:val="24"/>
          <w:szCs w:val="24"/>
        </w:rPr>
        <w:t>p</w:t>
      </w:r>
      <w:r w:rsidR="00AE394C" w:rsidRPr="00510466">
        <w:rPr>
          <w:rFonts w:ascii="Tahoma" w:hAnsi="Tahoma" w:cs="Tahoma"/>
          <w:sz w:val="24"/>
          <w:szCs w:val="24"/>
        </w:rPr>
        <w:t>romouvoir un secteur privé fort</w:t>
      </w:r>
      <w:r w:rsidR="008D528E" w:rsidRPr="00510466">
        <w:rPr>
          <w:rFonts w:ascii="Tahoma" w:hAnsi="Tahoma" w:cs="Tahoma"/>
          <w:sz w:val="24"/>
          <w:szCs w:val="24"/>
        </w:rPr>
        <w:t xml:space="preserve">. </w:t>
      </w:r>
    </w:p>
    <w:p w:rsidR="00EC2F34" w:rsidRPr="00510466" w:rsidRDefault="00AE394C" w:rsidP="00510466">
      <w:pPr>
        <w:spacing w:after="0" w:line="360" w:lineRule="auto"/>
        <w:jc w:val="both"/>
        <w:rPr>
          <w:rFonts w:ascii="Tahoma" w:eastAsiaTheme="minorHAnsi" w:hAnsi="Tahoma" w:cs="Tahoma"/>
          <w:sz w:val="24"/>
          <w:szCs w:val="24"/>
          <w:lang w:eastAsia="en-US"/>
        </w:rPr>
      </w:pPr>
      <w:r w:rsidRPr="00510466">
        <w:rPr>
          <w:rFonts w:ascii="Tahoma" w:eastAsiaTheme="minorHAnsi" w:hAnsi="Tahoma" w:cs="Tahoma"/>
          <w:sz w:val="24"/>
          <w:szCs w:val="24"/>
          <w:lang w:eastAsia="en-US"/>
        </w:rPr>
        <w:t>C’est dans ce contexte que l</w:t>
      </w:r>
      <w:r w:rsidR="00EC2F34" w:rsidRPr="00510466">
        <w:rPr>
          <w:rFonts w:ascii="Tahoma" w:eastAsiaTheme="minorHAnsi" w:hAnsi="Tahoma" w:cs="Tahoma"/>
          <w:sz w:val="24"/>
          <w:szCs w:val="24"/>
          <w:lang w:eastAsia="en-US"/>
        </w:rPr>
        <w:t>a gestio</w:t>
      </w:r>
      <w:r w:rsidR="005D630E" w:rsidRPr="00510466">
        <w:rPr>
          <w:rFonts w:ascii="Tahoma" w:eastAsiaTheme="minorHAnsi" w:hAnsi="Tahoma" w:cs="Tahoma"/>
          <w:sz w:val="24"/>
          <w:szCs w:val="24"/>
          <w:lang w:eastAsia="en-US"/>
        </w:rPr>
        <w:t xml:space="preserve">n budgétaire 2021 a été engagée. Celle-ci </w:t>
      </w:r>
      <w:r w:rsidRPr="00510466">
        <w:rPr>
          <w:rFonts w:ascii="Tahoma" w:eastAsiaTheme="minorHAnsi" w:hAnsi="Tahoma" w:cs="Tahoma"/>
          <w:sz w:val="24"/>
          <w:szCs w:val="24"/>
          <w:lang w:eastAsia="en-US"/>
        </w:rPr>
        <w:t xml:space="preserve">enregistre, à la date du 29 juin 2021, des </w:t>
      </w:r>
      <w:r w:rsidR="00EC2F34" w:rsidRPr="00510466">
        <w:rPr>
          <w:rFonts w:ascii="Tahoma" w:eastAsiaTheme="minorHAnsi" w:hAnsi="Tahoma" w:cs="Tahoma"/>
          <w:sz w:val="24"/>
          <w:szCs w:val="24"/>
          <w:lang w:eastAsia="en-US"/>
        </w:rPr>
        <w:t>recouv</w:t>
      </w:r>
      <w:r w:rsidR="004912AB">
        <w:rPr>
          <w:rFonts w:ascii="Tahoma" w:eastAsiaTheme="minorHAnsi" w:hAnsi="Tahoma" w:cs="Tahoma"/>
          <w:sz w:val="24"/>
          <w:szCs w:val="24"/>
          <w:lang w:eastAsia="en-US"/>
        </w:rPr>
        <w:t xml:space="preserve">rements de recettes budgétaires </w:t>
      </w:r>
      <w:r w:rsidRPr="00510466">
        <w:rPr>
          <w:rFonts w:ascii="Tahoma" w:eastAsiaTheme="minorHAnsi" w:hAnsi="Tahoma" w:cs="Tahoma"/>
          <w:sz w:val="24"/>
          <w:szCs w:val="24"/>
          <w:lang w:eastAsia="en-US"/>
        </w:rPr>
        <w:t xml:space="preserve">d’un montant de </w:t>
      </w:r>
      <w:r w:rsidR="005D630E" w:rsidRPr="001044F8">
        <w:rPr>
          <w:rFonts w:ascii="Tahoma" w:hAnsi="Tahoma" w:cs="Tahoma"/>
          <w:b/>
          <w:bCs/>
          <w:sz w:val="24"/>
          <w:szCs w:val="24"/>
        </w:rPr>
        <w:t>1</w:t>
      </w:r>
      <w:r w:rsidR="001044F8" w:rsidRPr="001044F8">
        <w:rPr>
          <w:rFonts w:ascii="Tahoma" w:hAnsi="Tahoma" w:cs="Tahoma"/>
          <w:b/>
          <w:bCs/>
          <w:sz w:val="24"/>
          <w:szCs w:val="24"/>
        </w:rPr>
        <w:t> 231,96</w:t>
      </w:r>
      <w:r w:rsidR="005D630E" w:rsidRPr="001044F8">
        <w:rPr>
          <w:rFonts w:ascii="Tahoma" w:hAnsi="Tahoma" w:cs="Tahoma"/>
          <w:b/>
          <w:bCs/>
          <w:sz w:val="24"/>
          <w:szCs w:val="24"/>
        </w:rPr>
        <w:t xml:space="preserve"> milliards FCFA</w:t>
      </w:r>
      <w:r w:rsidR="00EC2F34" w:rsidRPr="00510466">
        <w:rPr>
          <w:rFonts w:ascii="Tahoma" w:eastAsiaTheme="minorHAnsi" w:hAnsi="Tahoma" w:cs="Tahoma"/>
          <w:sz w:val="24"/>
          <w:szCs w:val="24"/>
          <w:lang w:eastAsia="en-US"/>
        </w:rPr>
        <w:t>traduisant une plus-value provisoire</w:t>
      </w:r>
      <w:r w:rsidR="005D630E" w:rsidRPr="00510466">
        <w:rPr>
          <w:rFonts w:ascii="Tahoma" w:eastAsiaTheme="minorHAnsi" w:hAnsi="Tahoma" w:cs="Tahoma"/>
          <w:sz w:val="24"/>
          <w:szCs w:val="24"/>
          <w:lang w:eastAsia="en-US"/>
        </w:rPr>
        <w:t xml:space="preserve"> de </w:t>
      </w:r>
      <w:r w:rsidR="001044F8" w:rsidRPr="001044F8">
        <w:rPr>
          <w:rFonts w:ascii="Tahoma" w:eastAsiaTheme="minorHAnsi" w:hAnsi="Tahoma" w:cs="Tahoma"/>
          <w:b/>
          <w:sz w:val="24"/>
          <w:szCs w:val="24"/>
          <w:lang w:eastAsia="en-US"/>
        </w:rPr>
        <w:t>17,06</w:t>
      </w:r>
      <w:r w:rsidR="005D630E" w:rsidRPr="001044F8">
        <w:rPr>
          <w:rFonts w:ascii="Tahoma" w:eastAsiaTheme="minorHAnsi" w:hAnsi="Tahoma" w:cs="Tahoma"/>
          <w:b/>
          <w:sz w:val="24"/>
          <w:szCs w:val="24"/>
          <w:lang w:eastAsia="en-US"/>
        </w:rPr>
        <w:t xml:space="preserve"> milliards FCFA</w:t>
      </w:r>
      <w:r w:rsidR="00EC2F34" w:rsidRPr="00510466">
        <w:rPr>
          <w:rFonts w:ascii="Tahoma" w:eastAsiaTheme="minorHAnsi" w:hAnsi="Tahoma" w:cs="Tahoma"/>
          <w:sz w:val="24"/>
          <w:szCs w:val="24"/>
          <w:lang w:eastAsia="en-US"/>
        </w:rPr>
        <w:t xml:space="preserve">par rapport à l’objectif </w:t>
      </w:r>
      <w:r w:rsidR="00C74B4C" w:rsidRPr="00510466">
        <w:rPr>
          <w:rFonts w:ascii="Tahoma" w:eastAsiaTheme="minorHAnsi" w:hAnsi="Tahoma" w:cs="Tahoma"/>
          <w:sz w:val="24"/>
          <w:szCs w:val="24"/>
          <w:lang w:eastAsia="en-US"/>
        </w:rPr>
        <w:t>au 30 juin 2021</w:t>
      </w:r>
      <w:r w:rsidR="001044F8">
        <w:rPr>
          <w:rFonts w:ascii="Tahoma" w:eastAsiaTheme="minorHAnsi" w:hAnsi="Tahoma" w:cs="Tahoma"/>
          <w:sz w:val="24"/>
          <w:szCs w:val="24"/>
          <w:lang w:eastAsia="en-US"/>
        </w:rPr>
        <w:t xml:space="preserve">, d’un montant de </w:t>
      </w:r>
      <w:r w:rsidR="001044F8" w:rsidRPr="001044F8">
        <w:rPr>
          <w:rFonts w:ascii="Tahoma" w:eastAsiaTheme="minorHAnsi" w:hAnsi="Tahoma" w:cs="Tahoma"/>
          <w:b/>
          <w:sz w:val="24"/>
          <w:szCs w:val="24"/>
          <w:lang w:eastAsia="en-US"/>
        </w:rPr>
        <w:t xml:space="preserve">1 </w:t>
      </w:r>
      <w:r w:rsidR="001044F8">
        <w:rPr>
          <w:rFonts w:ascii="Tahoma" w:eastAsiaTheme="minorHAnsi" w:hAnsi="Tahoma" w:cs="Tahoma"/>
          <w:b/>
          <w:sz w:val="24"/>
          <w:szCs w:val="24"/>
          <w:lang w:eastAsia="en-US"/>
        </w:rPr>
        <w:t>214,90 milliards FCFA</w:t>
      </w:r>
      <w:r w:rsidRPr="001044F8">
        <w:rPr>
          <w:rFonts w:ascii="Tahoma" w:eastAsiaTheme="minorHAnsi" w:hAnsi="Tahoma" w:cs="Tahoma"/>
          <w:b/>
          <w:sz w:val="24"/>
          <w:szCs w:val="24"/>
          <w:lang w:eastAsia="en-US"/>
        </w:rPr>
        <w:t>.</w:t>
      </w:r>
    </w:p>
    <w:p w:rsidR="0024248C" w:rsidRPr="00510466" w:rsidRDefault="0024248C" w:rsidP="00510466">
      <w:pPr>
        <w:spacing w:after="0" w:line="360" w:lineRule="auto"/>
        <w:jc w:val="both"/>
        <w:rPr>
          <w:rFonts w:ascii="Tahoma" w:eastAsiaTheme="minorHAnsi" w:hAnsi="Tahoma" w:cs="Tahoma"/>
          <w:sz w:val="24"/>
          <w:szCs w:val="24"/>
          <w:lang w:eastAsia="en-US"/>
        </w:rPr>
      </w:pPr>
    </w:p>
    <w:p w:rsidR="00EC2F34" w:rsidRPr="00DF770F" w:rsidRDefault="00EC2F34" w:rsidP="00510466">
      <w:pPr>
        <w:spacing w:line="360" w:lineRule="auto"/>
        <w:jc w:val="both"/>
        <w:rPr>
          <w:rFonts w:ascii="Tahoma" w:hAnsi="Tahoma" w:cs="Tahoma"/>
          <w:b/>
          <w:bCs/>
          <w:sz w:val="24"/>
          <w:szCs w:val="24"/>
        </w:rPr>
      </w:pPr>
      <w:r w:rsidRPr="00510466">
        <w:rPr>
          <w:rFonts w:ascii="Tahoma" w:hAnsi="Tahoma" w:cs="Tahoma"/>
          <w:sz w:val="24"/>
          <w:szCs w:val="24"/>
        </w:rPr>
        <w:t xml:space="preserve">Quant aux dépenses du budget général engagées </w:t>
      </w:r>
      <w:r w:rsidR="004912AB">
        <w:rPr>
          <w:rFonts w:ascii="Tahoma" w:hAnsi="Tahoma" w:cs="Tahoma"/>
          <w:sz w:val="24"/>
          <w:szCs w:val="24"/>
        </w:rPr>
        <w:t xml:space="preserve">et ordonnancées </w:t>
      </w:r>
      <w:r w:rsidRPr="00510466">
        <w:rPr>
          <w:rFonts w:ascii="Tahoma" w:hAnsi="Tahoma" w:cs="Tahoma"/>
          <w:sz w:val="24"/>
          <w:szCs w:val="24"/>
        </w:rPr>
        <w:t>à la même date, elles s’établissent à</w:t>
      </w:r>
      <w:r w:rsidR="00DF2285">
        <w:rPr>
          <w:rFonts w:ascii="Tahoma" w:hAnsi="Tahoma" w:cs="Tahoma"/>
          <w:b/>
          <w:sz w:val="24"/>
          <w:szCs w:val="24"/>
        </w:rPr>
        <w:t>1 893,33</w:t>
      </w:r>
      <w:r w:rsidRPr="00DF770F">
        <w:rPr>
          <w:rFonts w:ascii="Tahoma" w:hAnsi="Tahoma" w:cs="Tahoma"/>
          <w:b/>
          <w:sz w:val="24"/>
          <w:szCs w:val="24"/>
        </w:rPr>
        <w:t>milliards de FCFA</w:t>
      </w:r>
      <w:r w:rsidRPr="00DF770F">
        <w:rPr>
          <w:rFonts w:ascii="Tahoma" w:hAnsi="Tahoma" w:cs="Tahoma"/>
          <w:sz w:val="24"/>
          <w:szCs w:val="24"/>
        </w:rPr>
        <w:t xml:space="preserve"> sur des crédits ouverts d’un montant de </w:t>
      </w:r>
      <w:r w:rsidR="00DF770F" w:rsidRPr="00DF770F">
        <w:rPr>
          <w:rFonts w:ascii="Tahoma" w:eastAsia="Times New Roman" w:hAnsi="Tahoma" w:cs="Tahoma"/>
          <w:b/>
          <w:sz w:val="24"/>
          <w:szCs w:val="24"/>
        </w:rPr>
        <w:t>3 881 milliards</w:t>
      </w:r>
      <w:r w:rsidRPr="00DF770F">
        <w:rPr>
          <w:rFonts w:ascii="Tahoma" w:hAnsi="Tahoma" w:cs="Tahoma"/>
          <w:b/>
          <w:sz w:val="24"/>
          <w:szCs w:val="24"/>
        </w:rPr>
        <w:t xml:space="preserve"> FCFA,</w:t>
      </w:r>
      <w:r w:rsidRPr="00DF770F">
        <w:rPr>
          <w:rFonts w:ascii="Tahoma" w:hAnsi="Tahoma" w:cs="Tahoma"/>
          <w:sz w:val="24"/>
          <w:szCs w:val="24"/>
        </w:rPr>
        <w:t xml:space="preserve"> soit un taux d’exécution de </w:t>
      </w:r>
      <w:r w:rsidR="00DF2285">
        <w:rPr>
          <w:rFonts w:ascii="Tahoma" w:hAnsi="Tahoma" w:cs="Tahoma"/>
          <w:b/>
          <w:bCs/>
          <w:sz w:val="24"/>
          <w:szCs w:val="24"/>
        </w:rPr>
        <w:t>49</w:t>
      </w:r>
      <w:r w:rsidRPr="00DF770F">
        <w:rPr>
          <w:rFonts w:ascii="Tahoma" w:hAnsi="Tahoma" w:cs="Tahoma"/>
          <w:b/>
          <w:bCs/>
          <w:sz w:val="24"/>
          <w:szCs w:val="24"/>
        </w:rPr>
        <w:t>%</w:t>
      </w:r>
      <w:r w:rsidRPr="00DF770F">
        <w:rPr>
          <w:rFonts w:ascii="Tahoma" w:hAnsi="Tahoma" w:cs="Tahoma"/>
          <w:bCs/>
          <w:sz w:val="24"/>
          <w:szCs w:val="24"/>
        </w:rPr>
        <w:t xml:space="preserve">. </w:t>
      </w:r>
    </w:p>
    <w:p w:rsidR="006620CB" w:rsidRPr="00510466" w:rsidRDefault="00DF770F" w:rsidP="00510466">
      <w:pPr>
        <w:spacing w:line="360" w:lineRule="auto"/>
        <w:jc w:val="both"/>
        <w:rPr>
          <w:rFonts w:ascii="Tahoma" w:hAnsi="Tahoma" w:cs="Tahoma"/>
          <w:bCs/>
          <w:sz w:val="24"/>
          <w:szCs w:val="24"/>
        </w:rPr>
      </w:pPr>
      <w:r>
        <w:rPr>
          <w:rFonts w:ascii="Tahoma" w:hAnsi="Tahoma" w:cs="Tahoma"/>
          <w:bCs/>
          <w:sz w:val="24"/>
          <w:szCs w:val="24"/>
        </w:rPr>
        <w:t>En conséquence, l</w:t>
      </w:r>
      <w:r w:rsidR="006620CB" w:rsidRPr="00510466">
        <w:rPr>
          <w:rFonts w:ascii="Tahoma" w:hAnsi="Tahoma" w:cs="Tahoma"/>
          <w:bCs/>
          <w:sz w:val="24"/>
          <w:szCs w:val="24"/>
        </w:rPr>
        <w:t xml:space="preserve">e déficit budgétaire à mi-parcours </w:t>
      </w:r>
      <w:r w:rsidR="004912AB">
        <w:rPr>
          <w:rFonts w:ascii="Tahoma" w:hAnsi="Tahoma" w:cs="Tahoma"/>
          <w:bCs/>
          <w:sz w:val="24"/>
          <w:szCs w:val="24"/>
        </w:rPr>
        <w:t xml:space="preserve">projeté </w:t>
      </w:r>
      <w:r>
        <w:rPr>
          <w:rFonts w:ascii="Tahoma" w:hAnsi="Tahoma" w:cs="Tahoma"/>
          <w:bCs/>
          <w:sz w:val="24"/>
          <w:szCs w:val="24"/>
        </w:rPr>
        <w:t xml:space="preserve">à </w:t>
      </w:r>
      <w:r w:rsidR="00D62BD9" w:rsidRPr="00510466">
        <w:rPr>
          <w:rFonts w:ascii="Tahoma" w:hAnsi="Tahoma" w:cs="Tahoma"/>
          <w:bCs/>
          <w:sz w:val="24"/>
          <w:szCs w:val="24"/>
        </w:rPr>
        <w:t>-</w:t>
      </w:r>
      <w:r w:rsidR="006620CB" w:rsidRPr="00510466">
        <w:rPr>
          <w:rFonts w:ascii="Tahoma" w:hAnsi="Tahoma" w:cs="Tahoma"/>
          <w:bCs/>
          <w:sz w:val="24"/>
          <w:szCs w:val="24"/>
        </w:rPr>
        <w:t xml:space="preserve">620 milliards FCFA </w:t>
      </w:r>
      <w:r>
        <w:rPr>
          <w:rFonts w:ascii="Tahoma" w:hAnsi="Tahoma" w:cs="Tahoma"/>
          <w:bCs/>
          <w:sz w:val="24"/>
          <w:szCs w:val="24"/>
        </w:rPr>
        <w:t xml:space="preserve">et </w:t>
      </w:r>
      <w:r w:rsidR="00F57D0B" w:rsidRPr="00510466">
        <w:rPr>
          <w:rFonts w:ascii="Tahoma" w:hAnsi="Tahoma" w:cs="Tahoma"/>
          <w:bCs/>
          <w:sz w:val="24"/>
          <w:szCs w:val="24"/>
        </w:rPr>
        <w:t>retenu dans le cadre</w:t>
      </w:r>
      <w:r w:rsidR="00D457D4" w:rsidRPr="00510466">
        <w:rPr>
          <w:rFonts w:ascii="Tahoma" w:hAnsi="Tahoma" w:cs="Tahoma"/>
          <w:bCs/>
          <w:sz w:val="24"/>
          <w:szCs w:val="24"/>
        </w:rPr>
        <w:t xml:space="preserve"> du programme ICPE</w:t>
      </w:r>
      <w:r>
        <w:rPr>
          <w:rFonts w:ascii="Tahoma" w:hAnsi="Tahoma" w:cs="Tahoma"/>
          <w:bCs/>
          <w:sz w:val="24"/>
          <w:szCs w:val="24"/>
        </w:rPr>
        <w:t>, sera valablement att</w:t>
      </w:r>
      <w:r w:rsidR="004912AB">
        <w:rPr>
          <w:rFonts w:ascii="Tahoma" w:hAnsi="Tahoma" w:cs="Tahoma"/>
          <w:bCs/>
          <w:sz w:val="24"/>
          <w:szCs w:val="24"/>
        </w:rPr>
        <w:t>eint</w:t>
      </w:r>
      <w:r w:rsidR="00F57D0B" w:rsidRPr="00510466">
        <w:rPr>
          <w:rFonts w:ascii="Tahoma" w:hAnsi="Tahoma" w:cs="Tahoma"/>
          <w:bCs/>
          <w:sz w:val="24"/>
          <w:szCs w:val="24"/>
        </w:rPr>
        <w:t xml:space="preserve">. </w:t>
      </w:r>
    </w:p>
    <w:p w:rsidR="00F57D0B" w:rsidRPr="00510466" w:rsidRDefault="00F57D0B" w:rsidP="00510466">
      <w:pPr>
        <w:spacing w:line="360" w:lineRule="auto"/>
        <w:jc w:val="both"/>
        <w:rPr>
          <w:rFonts w:ascii="Tahoma" w:hAnsi="Tahoma" w:cs="Tahoma"/>
          <w:bCs/>
          <w:sz w:val="24"/>
          <w:szCs w:val="24"/>
        </w:rPr>
      </w:pPr>
      <w:r w:rsidRPr="00510466">
        <w:rPr>
          <w:rFonts w:ascii="Tahoma" w:hAnsi="Tahoma" w:cs="Tahoma"/>
          <w:bCs/>
          <w:sz w:val="24"/>
          <w:szCs w:val="24"/>
        </w:rPr>
        <w:t>Ce déficit budgétaire a été aisément financé, conformément à l’autorisation parlementaire,</w:t>
      </w:r>
      <w:r w:rsidR="009037D4" w:rsidRPr="00510466">
        <w:rPr>
          <w:rFonts w:ascii="Tahoma" w:hAnsi="Tahoma" w:cs="Tahoma"/>
          <w:bCs/>
          <w:sz w:val="24"/>
          <w:szCs w:val="24"/>
        </w:rPr>
        <w:t xml:space="preserve"> par</w:t>
      </w:r>
      <w:r w:rsidRPr="00510466">
        <w:rPr>
          <w:rFonts w:ascii="Tahoma" w:hAnsi="Tahoma" w:cs="Tahoma"/>
          <w:bCs/>
          <w:sz w:val="24"/>
          <w:szCs w:val="24"/>
        </w:rPr>
        <w:t xml:space="preserve"> les interventions sur le marché </w:t>
      </w:r>
      <w:r w:rsidR="001A111F" w:rsidRPr="00510466">
        <w:rPr>
          <w:rFonts w:ascii="Tahoma" w:hAnsi="Tahoma" w:cs="Tahoma"/>
          <w:bCs/>
          <w:sz w:val="24"/>
          <w:szCs w:val="24"/>
        </w:rPr>
        <w:t>financier</w:t>
      </w:r>
      <w:r w:rsidRPr="00510466">
        <w:rPr>
          <w:rFonts w:ascii="Tahoma" w:hAnsi="Tahoma" w:cs="Tahoma"/>
          <w:bCs/>
          <w:sz w:val="24"/>
          <w:szCs w:val="24"/>
        </w:rPr>
        <w:t xml:space="preserve"> régional. </w:t>
      </w:r>
    </w:p>
    <w:p w:rsidR="00EC2F34" w:rsidRDefault="001A111F" w:rsidP="00510466">
      <w:pPr>
        <w:spacing w:line="360" w:lineRule="auto"/>
        <w:jc w:val="both"/>
        <w:rPr>
          <w:rFonts w:ascii="Tahoma" w:hAnsi="Tahoma" w:cs="Tahoma"/>
          <w:sz w:val="24"/>
          <w:szCs w:val="24"/>
        </w:rPr>
      </w:pPr>
      <w:r w:rsidRPr="00510466">
        <w:rPr>
          <w:rFonts w:ascii="Tahoma" w:hAnsi="Tahoma" w:cs="Tahoma"/>
          <w:sz w:val="24"/>
          <w:szCs w:val="24"/>
        </w:rPr>
        <w:t>Par ailleurs, l</w:t>
      </w:r>
      <w:r w:rsidR="00EC2F34" w:rsidRPr="00510466">
        <w:rPr>
          <w:rFonts w:ascii="Tahoma" w:hAnsi="Tahoma" w:cs="Tahoma"/>
          <w:sz w:val="24"/>
          <w:szCs w:val="24"/>
        </w:rPr>
        <w:t xml:space="preserve">a gestion 2021 est également marquée par les résultats appréciables de </w:t>
      </w:r>
      <w:r w:rsidR="00EC2F34" w:rsidRPr="00510466">
        <w:rPr>
          <w:rFonts w:ascii="Tahoma" w:hAnsi="Tahoma" w:cs="Tahoma"/>
          <w:b/>
          <w:sz w:val="24"/>
          <w:szCs w:val="24"/>
        </w:rPr>
        <w:t>l’opération d’eurobond</w:t>
      </w:r>
      <w:r w:rsidR="00EC2F34" w:rsidRPr="00510466">
        <w:rPr>
          <w:rFonts w:ascii="Tahoma" w:hAnsi="Tahoma" w:cs="Tahoma"/>
          <w:sz w:val="24"/>
          <w:szCs w:val="24"/>
        </w:rPr>
        <w:t xml:space="preserve">, d’un montant de </w:t>
      </w:r>
      <w:r w:rsidR="00EC2F34" w:rsidRPr="00510466">
        <w:rPr>
          <w:rFonts w:ascii="Tahoma" w:hAnsi="Tahoma" w:cs="Tahoma"/>
          <w:b/>
          <w:sz w:val="24"/>
          <w:szCs w:val="24"/>
        </w:rPr>
        <w:t>775 millions d’euros</w:t>
      </w:r>
      <w:r w:rsidR="00EC2F34" w:rsidRPr="00510466">
        <w:rPr>
          <w:rFonts w:ascii="Tahoma" w:hAnsi="Tahoma" w:cs="Tahoma"/>
          <w:sz w:val="24"/>
          <w:szCs w:val="24"/>
        </w:rPr>
        <w:t xml:space="preserve">, soit </w:t>
      </w:r>
      <w:r w:rsidR="00EC2F34" w:rsidRPr="00510466">
        <w:rPr>
          <w:rFonts w:ascii="Tahoma" w:hAnsi="Tahoma" w:cs="Tahoma"/>
          <w:b/>
          <w:sz w:val="24"/>
          <w:szCs w:val="24"/>
        </w:rPr>
        <w:t>508 milliards de FCFA</w:t>
      </w:r>
      <w:r w:rsidR="00EC2F34" w:rsidRPr="00510466">
        <w:rPr>
          <w:rFonts w:ascii="Tahoma" w:hAnsi="Tahoma" w:cs="Tahoma"/>
          <w:sz w:val="24"/>
          <w:szCs w:val="24"/>
        </w:rPr>
        <w:t xml:space="preserve"> et dont le succès traduit la qualité de la signature du Sénégal sur le marché financier international.  </w:t>
      </w:r>
    </w:p>
    <w:p w:rsidR="00192A78" w:rsidRDefault="00192A78" w:rsidP="00510466">
      <w:pPr>
        <w:spacing w:line="360" w:lineRule="auto"/>
        <w:jc w:val="both"/>
        <w:rPr>
          <w:rFonts w:ascii="Tahoma" w:hAnsi="Tahoma" w:cs="Tahoma"/>
          <w:sz w:val="24"/>
          <w:szCs w:val="24"/>
        </w:rPr>
      </w:pPr>
    </w:p>
    <w:p w:rsidR="00857EB0" w:rsidRDefault="00857EB0" w:rsidP="00510466">
      <w:pPr>
        <w:spacing w:line="360" w:lineRule="auto"/>
        <w:jc w:val="both"/>
        <w:rPr>
          <w:rFonts w:ascii="Tahoma" w:hAnsi="Tahoma" w:cs="Tahoma"/>
          <w:sz w:val="24"/>
          <w:szCs w:val="24"/>
        </w:rPr>
      </w:pPr>
    </w:p>
    <w:p w:rsidR="00857EB0" w:rsidRDefault="00857EB0" w:rsidP="00510466">
      <w:pPr>
        <w:spacing w:line="360" w:lineRule="auto"/>
        <w:jc w:val="both"/>
        <w:rPr>
          <w:rFonts w:ascii="Tahoma" w:hAnsi="Tahoma" w:cs="Tahoma"/>
          <w:sz w:val="24"/>
          <w:szCs w:val="24"/>
        </w:rPr>
      </w:pPr>
    </w:p>
    <w:p w:rsidR="008D528E" w:rsidRPr="00510466" w:rsidRDefault="008D528E" w:rsidP="00510466">
      <w:pPr>
        <w:spacing w:line="360" w:lineRule="auto"/>
        <w:jc w:val="both"/>
        <w:rPr>
          <w:rFonts w:ascii="Tahoma" w:hAnsi="Tahoma" w:cs="Tahoma"/>
          <w:b/>
          <w:bCs/>
          <w:sz w:val="24"/>
          <w:szCs w:val="24"/>
        </w:rPr>
      </w:pPr>
      <w:r w:rsidRPr="00510466">
        <w:rPr>
          <w:rFonts w:ascii="Tahoma" w:hAnsi="Tahoma" w:cs="Tahoma"/>
          <w:b/>
          <w:bCs/>
          <w:sz w:val="24"/>
          <w:szCs w:val="24"/>
        </w:rPr>
        <w:t>Monsieur le Président,</w:t>
      </w:r>
    </w:p>
    <w:p w:rsidR="008D528E" w:rsidRPr="00510466" w:rsidRDefault="008D528E" w:rsidP="00510466">
      <w:pPr>
        <w:spacing w:line="360" w:lineRule="auto"/>
        <w:jc w:val="both"/>
        <w:rPr>
          <w:rFonts w:ascii="Tahoma" w:hAnsi="Tahoma" w:cs="Tahoma"/>
          <w:b/>
          <w:bCs/>
          <w:sz w:val="24"/>
          <w:szCs w:val="24"/>
        </w:rPr>
      </w:pPr>
      <w:r w:rsidRPr="00510466">
        <w:rPr>
          <w:rFonts w:ascii="Tahoma" w:hAnsi="Tahoma" w:cs="Tahoma"/>
          <w:b/>
          <w:bCs/>
          <w:sz w:val="24"/>
          <w:szCs w:val="24"/>
        </w:rPr>
        <w:t>Honorables Députés,</w:t>
      </w:r>
    </w:p>
    <w:p w:rsidR="008D528E" w:rsidRDefault="008D528E" w:rsidP="00510466">
      <w:pPr>
        <w:spacing w:line="360" w:lineRule="auto"/>
        <w:rPr>
          <w:rFonts w:ascii="Tahoma" w:hAnsi="Tahoma" w:cs="Tahoma"/>
          <w:b/>
          <w:bCs/>
          <w:sz w:val="24"/>
          <w:szCs w:val="24"/>
        </w:rPr>
      </w:pPr>
      <w:r w:rsidRPr="00510466">
        <w:rPr>
          <w:rFonts w:ascii="Tahoma" w:hAnsi="Tahoma" w:cs="Tahoma"/>
          <w:b/>
          <w:bCs/>
          <w:sz w:val="24"/>
          <w:szCs w:val="24"/>
        </w:rPr>
        <w:t>Mesdames, Messieurs</w:t>
      </w:r>
      <w:r w:rsidR="00D457D4" w:rsidRPr="00510466">
        <w:rPr>
          <w:rFonts w:ascii="Tahoma" w:hAnsi="Tahoma" w:cs="Tahoma"/>
          <w:b/>
          <w:bCs/>
          <w:sz w:val="24"/>
          <w:szCs w:val="24"/>
        </w:rPr>
        <w:t>,</w:t>
      </w:r>
    </w:p>
    <w:p w:rsidR="008D528E" w:rsidRPr="00510466" w:rsidRDefault="008D528E" w:rsidP="00510466">
      <w:pPr>
        <w:spacing w:line="360" w:lineRule="auto"/>
        <w:jc w:val="both"/>
        <w:rPr>
          <w:rFonts w:ascii="Tahoma" w:hAnsi="Tahoma" w:cs="Tahoma"/>
          <w:sz w:val="24"/>
          <w:szCs w:val="24"/>
        </w:rPr>
      </w:pPr>
      <w:r w:rsidRPr="00510466">
        <w:rPr>
          <w:rFonts w:ascii="Tahoma" w:hAnsi="Tahoma" w:cs="Tahoma"/>
          <w:sz w:val="24"/>
          <w:szCs w:val="24"/>
        </w:rPr>
        <w:t xml:space="preserve">Les perspectives budgétaires 2022-2024 se présentent comme suit : </w:t>
      </w:r>
    </w:p>
    <w:p w:rsidR="008D528E" w:rsidRPr="00510466" w:rsidRDefault="008D528E" w:rsidP="00F64CEA">
      <w:pPr>
        <w:pStyle w:val="Paragraphedeliste"/>
        <w:numPr>
          <w:ilvl w:val="0"/>
          <w:numId w:val="38"/>
        </w:numPr>
        <w:spacing w:line="360" w:lineRule="auto"/>
        <w:jc w:val="both"/>
        <w:rPr>
          <w:rFonts w:ascii="Tahoma" w:hAnsi="Tahoma" w:cs="Tahoma"/>
          <w:sz w:val="24"/>
          <w:szCs w:val="24"/>
        </w:rPr>
      </w:pPr>
      <w:r w:rsidRPr="00510466">
        <w:rPr>
          <w:rFonts w:ascii="Tahoma" w:hAnsi="Tahoma" w:cs="Tahoma"/>
          <w:b/>
          <w:bCs/>
          <w:sz w:val="24"/>
          <w:szCs w:val="24"/>
        </w:rPr>
        <w:t xml:space="preserve">les ressources </w:t>
      </w:r>
      <w:r w:rsidRPr="00510466">
        <w:rPr>
          <w:rFonts w:ascii="Tahoma" w:hAnsi="Tahoma" w:cs="Tahoma"/>
          <w:sz w:val="24"/>
          <w:szCs w:val="24"/>
        </w:rPr>
        <w:t xml:space="preserve">sont projetées à </w:t>
      </w:r>
      <w:r w:rsidR="00D62BD9" w:rsidRPr="00510466">
        <w:rPr>
          <w:rFonts w:ascii="Tahoma" w:hAnsi="Tahoma" w:cs="Tahoma"/>
          <w:b/>
          <w:bCs/>
          <w:sz w:val="24"/>
          <w:szCs w:val="24"/>
        </w:rPr>
        <w:t>1</w:t>
      </w:r>
      <w:r w:rsidR="00A82773">
        <w:rPr>
          <w:rFonts w:ascii="Tahoma" w:hAnsi="Tahoma" w:cs="Tahoma"/>
          <w:b/>
          <w:bCs/>
          <w:sz w:val="24"/>
          <w:szCs w:val="24"/>
        </w:rPr>
        <w:t>3</w:t>
      </w:r>
      <w:r w:rsidR="00D62BD9" w:rsidRPr="00510466">
        <w:rPr>
          <w:rFonts w:ascii="Tahoma" w:hAnsi="Tahoma" w:cs="Tahoma"/>
          <w:b/>
          <w:bCs/>
          <w:sz w:val="24"/>
          <w:szCs w:val="24"/>
        </w:rPr>
        <w:t> </w:t>
      </w:r>
      <w:r w:rsidR="00A82773">
        <w:rPr>
          <w:rFonts w:ascii="Tahoma" w:hAnsi="Tahoma" w:cs="Tahoma"/>
          <w:b/>
          <w:bCs/>
          <w:sz w:val="24"/>
          <w:szCs w:val="24"/>
        </w:rPr>
        <w:t>102</w:t>
      </w:r>
      <w:r w:rsidR="00D62BD9" w:rsidRPr="00510466">
        <w:rPr>
          <w:rFonts w:ascii="Tahoma" w:hAnsi="Tahoma" w:cs="Tahoma"/>
          <w:b/>
          <w:bCs/>
          <w:sz w:val="24"/>
          <w:szCs w:val="24"/>
        </w:rPr>
        <w:t>,</w:t>
      </w:r>
      <w:r w:rsidR="00A82773">
        <w:rPr>
          <w:rFonts w:ascii="Tahoma" w:hAnsi="Tahoma" w:cs="Tahoma"/>
          <w:b/>
          <w:bCs/>
          <w:sz w:val="24"/>
          <w:szCs w:val="24"/>
        </w:rPr>
        <w:t>8</w:t>
      </w:r>
      <w:r w:rsidR="00D62BD9" w:rsidRPr="00510466">
        <w:rPr>
          <w:rFonts w:ascii="Tahoma" w:hAnsi="Tahoma" w:cs="Tahoma"/>
          <w:b/>
          <w:bCs/>
          <w:sz w:val="24"/>
          <w:szCs w:val="24"/>
        </w:rPr>
        <w:t>5 milliards FCFA</w:t>
      </w:r>
      <w:r w:rsidRPr="00510466">
        <w:rPr>
          <w:rFonts w:ascii="Tahoma" w:hAnsi="Tahoma" w:cs="Tahoma"/>
          <w:sz w:val="24"/>
          <w:szCs w:val="24"/>
        </w:rPr>
        <w:t>,</w:t>
      </w:r>
    </w:p>
    <w:p w:rsidR="008D528E" w:rsidRPr="00510466" w:rsidRDefault="00D62BD9" w:rsidP="00F64CEA">
      <w:pPr>
        <w:pStyle w:val="Paragraphedeliste"/>
        <w:numPr>
          <w:ilvl w:val="0"/>
          <w:numId w:val="38"/>
        </w:numPr>
        <w:spacing w:line="360" w:lineRule="auto"/>
        <w:jc w:val="both"/>
        <w:rPr>
          <w:rFonts w:ascii="Tahoma" w:hAnsi="Tahoma" w:cs="Tahoma"/>
          <w:sz w:val="24"/>
          <w:szCs w:val="24"/>
        </w:rPr>
      </w:pPr>
      <w:r w:rsidRPr="00510466">
        <w:rPr>
          <w:rFonts w:ascii="Tahoma" w:hAnsi="Tahoma" w:cs="Tahoma"/>
          <w:bCs/>
          <w:sz w:val="24"/>
          <w:szCs w:val="24"/>
        </w:rPr>
        <w:t>et</w:t>
      </w:r>
      <w:r w:rsidR="008D528E" w:rsidRPr="00510466">
        <w:rPr>
          <w:rFonts w:ascii="Tahoma" w:hAnsi="Tahoma" w:cs="Tahoma"/>
          <w:b/>
          <w:bCs/>
          <w:sz w:val="24"/>
          <w:szCs w:val="24"/>
        </w:rPr>
        <w:t xml:space="preserve">les charges budgétaires </w:t>
      </w:r>
      <w:r w:rsidR="008D528E" w:rsidRPr="00510466">
        <w:rPr>
          <w:rFonts w:ascii="Tahoma" w:hAnsi="Tahoma" w:cs="Tahoma"/>
          <w:sz w:val="24"/>
          <w:szCs w:val="24"/>
        </w:rPr>
        <w:t xml:space="preserve">à </w:t>
      </w:r>
      <w:r w:rsidR="008D528E" w:rsidRPr="00510466">
        <w:rPr>
          <w:rFonts w:ascii="Tahoma" w:hAnsi="Tahoma" w:cs="Tahoma"/>
          <w:b/>
          <w:bCs/>
          <w:sz w:val="24"/>
          <w:szCs w:val="24"/>
        </w:rPr>
        <w:t xml:space="preserve">14 </w:t>
      </w:r>
      <w:r w:rsidR="00A82773">
        <w:rPr>
          <w:rFonts w:ascii="Tahoma" w:hAnsi="Tahoma" w:cs="Tahoma"/>
          <w:b/>
          <w:bCs/>
          <w:sz w:val="24"/>
          <w:szCs w:val="24"/>
        </w:rPr>
        <w:t>950</w:t>
      </w:r>
      <w:r w:rsidR="008D528E" w:rsidRPr="00510466">
        <w:rPr>
          <w:rFonts w:ascii="Tahoma" w:hAnsi="Tahoma" w:cs="Tahoma"/>
          <w:b/>
          <w:bCs/>
          <w:sz w:val="24"/>
          <w:szCs w:val="24"/>
        </w:rPr>
        <w:t>,</w:t>
      </w:r>
      <w:r w:rsidR="00A82773">
        <w:rPr>
          <w:rFonts w:ascii="Tahoma" w:hAnsi="Tahoma" w:cs="Tahoma"/>
          <w:b/>
          <w:bCs/>
          <w:sz w:val="24"/>
          <w:szCs w:val="24"/>
        </w:rPr>
        <w:t>5</w:t>
      </w:r>
      <w:r w:rsidR="008D528E" w:rsidRPr="00510466">
        <w:rPr>
          <w:rFonts w:ascii="Tahoma" w:hAnsi="Tahoma" w:cs="Tahoma"/>
          <w:b/>
          <w:bCs/>
          <w:sz w:val="24"/>
          <w:szCs w:val="24"/>
        </w:rPr>
        <w:t xml:space="preserve"> milliards FCFA</w:t>
      </w:r>
      <w:r w:rsidR="008D528E" w:rsidRPr="00510466">
        <w:rPr>
          <w:rFonts w:ascii="Tahoma" w:hAnsi="Tahoma" w:cs="Tahoma"/>
          <w:sz w:val="24"/>
          <w:szCs w:val="24"/>
        </w:rPr>
        <w:t>.</w:t>
      </w:r>
    </w:p>
    <w:p w:rsidR="008D528E" w:rsidRPr="00547CEE" w:rsidRDefault="008D528E" w:rsidP="00510466">
      <w:pPr>
        <w:spacing w:line="360" w:lineRule="auto"/>
        <w:jc w:val="both"/>
        <w:rPr>
          <w:rFonts w:ascii="Tahoma" w:hAnsi="Tahoma" w:cs="Tahoma"/>
          <w:sz w:val="24"/>
          <w:szCs w:val="24"/>
        </w:rPr>
      </w:pPr>
      <w:r w:rsidRPr="00510466">
        <w:rPr>
          <w:rFonts w:ascii="Tahoma" w:hAnsi="Tahoma" w:cs="Tahoma"/>
          <w:sz w:val="24"/>
          <w:szCs w:val="24"/>
        </w:rPr>
        <w:t xml:space="preserve">Ainsi, les ressources connaîtront une hausse de </w:t>
      </w:r>
      <w:r w:rsidRPr="00A82773">
        <w:rPr>
          <w:rFonts w:ascii="Tahoma" w:hAnsi="Tahoma" w:cs="Tahoma"/>
          <w:b/>
          <w:sz w:val="24"/>
          <w:szCs w:val="24"/>
        </w:rPr>
        <w:t>1 </w:t>
      </w:r>
      <w:r w:rsidR="00A82773">
        <w:rPr>
          <w:rFonts w:ascii="Tahoma" w:hAnsi="Tahoma" w:cs="Tahoma"/>
          <w:b/>
          <w:sz w:val="24"/>
          <w:szCs w:val="24"/>
        </w:rPr>
        <w:t>463</w:t>
      </w:r>
      <w:r w:rsidRPr="00A82773">
        <w:rPr>
          <w:rFonts w:ascii="Tahoma" w:hAnsi="Tahoma" w:cs="Tahoma"/>
          <w:b/>
          <w:sz w:val="24"/>
          <w:szCs w:val="24"/>
        </w:rPr>
        <w:t>,</w:t>
      </w:r>
      <w:r w:rsidR="00A82773">
        <w:rPr>
          <w:rFonts w:ascii="Tahoma" w:hAnsi="Tahoma" w:cs="Tahoma"/>
          <w:b/>
          <w:sz w:val="24"/>
          <w:szCs w:val="24"/>
        </w:rPr>
        <w:t>4</w:t>
      </w:r>
      <w:r w:rsidRPr="00A82773">
        <w:rPr>
          <w:rFonts w:ascii="Tahoma" w:hAnsi="Tahoma" w:cs="Tahoma"/>
          <w:b/>
          <w:sz w:val="24"/>
          <w:szCs w:val="24"/>
        </w:rPr>
        <w:t xml:space="preserve"> milliards FCFA</w:t>
      </w:r>
      <w:r w:rsidRPr="00510466">
        <w:rPr>
          <w:rFonts w:ascii="Tahoma" w:hAnsi="Tahoma" w:cs="Tahoma"/>
          <w:sz w:val="24"/>
          <w:szCs w:val="24"/>
        </w:rPr>
        <w:t xml:space="preserve"> en valeur absolue, soit 1</w:t>
      </w:r>
      <w:r w:rsidR="00A82773">
        <w:rPr>
          <w:rFonts w:ascii="Tahoma" w:hAnsi="Tahoma" w:cs="Tahoma"/>
          <w:sz w:val="24"/>
          <w:szCs w:val="24"/>
        </w:rPr>
        <w:t>2</w:t>
      </w:r>
      <w:r w:rsidRPr="00510466">
        <w:rPr>
          <w:rFonts w:ascii="Tahoma" w:hAnsi="Tahoma" w:cs="Tahoma"/>
          <w:sz w:val="24"/>
          <w:szCs w:val="24"/>
        </w:rPr>
        <w:t>,</w:t>
      </w:r>
      <w:r w:rsidR="00A82773">
        <w:rPr>
          <w:rFonts w:ascii="Tahoma" w:hAnsi="Tahoma" w:cs="Tahoma"/>
          <w:sz w:val="24"/>
          <w:szCs w:val="24"/>
        </w:rPr>
        <w:t>6</w:t>
      </w:r>
      <w:r w:rsidRPr="00510466">
        <w:rPr>
          <w:rFonts w:ascii="Tahoma" w:hAnsi="Tahoma" w:cs="Tahoma"/>
          <w:sz w:val="24"/>
          <w:szCs w:val="24"/>
        </w:rPr>
        <w:t>% en valeur relative par rapport au D</w:t>
      </w:r>
      <w:r w:rsidR="00857EB0">
        <w:rPr>
          <w:rFonts w:ascii="Tahoma" w:hAnsi="Tahoma" w:cs="Tahoma"/>
          <w:sz w:val="24"/>
          <w:szCs w:val="24"/>
        </w:rPr>
        <w:t xml:space="preserve">ocument de </w:t>
      </w:r>
      <w:r w:rsidRPr="00510466">
        <w:rPr>
          <w:rFonts w:ascii="Tahoma" w:hAnsi="Tahoma" w:cs="Tahoma"/>
          <w:sz w:val="24"/>
          <w:szCs w:val="24"/>
        </w:rPr>
        <w:t>P</w:t>
      </w:r>
      <w:r w:rsidR="00857EB0">
        <w:rPr>
          <w:rFonts w:ascii="Tahoma" w:hAnsi="Tahoma" w:cs="Tahoma"/>
          <w:sz w:val="24"/>
          <w:szCs w:val="24"/>
        </w:rPr>
        <w:t xml:space="preserve">rogrammation Budgétaire et Economique Pluriannuelle </w:t>
      </w:r>
      <w:r w:rsidRPr="00510466">
        <w:rPr>
          <w:rFonts w:ascii="Tahoma" w:hAnsi="Tahoma" w:cs="Tahoma"/>
          <w:sz w:val="24"/>
          <w:szCs w:val="24"/>
        </w:rPr>
        <w:t xml:space="preserve">précédent tandis que les charges augmenteront de </w:t>
      </w:r>
      <w:r w:rsidRPr="00A82773">
        <w:rPr>
          <w:rFonts w:ascii="Tahoma" w:hAnsi="Tahoma" w:cs="Tahoma"/>
          <w:b/>
          <w:sz w:val="24"/>
          <w:szCs w:val="24"/>
        </w:rPr>
        <w:t>1 </w:t>
      </w:r>
      <w:r w:rsidR="00A82773">
        <w:rPr>
          <w:rFonts w:ascii="Tahoma" w:hAnsi="Tahoma" w:cs="Tahoma"/>
          <w:b/>
          <w:sz w:val="24"/>
          <w:szCs w:val="24"/>
        </w:rPr>
        <w:t>342</w:t>
      </w:r>
      <w:r w:rsidRPr="00A82773">
        <w:rPr>
          <w:rFonts w:ascii="Tahoma" w:hAnsi="Tahoma" w:cs="Tahoma"/>
          <w:b/>
          <w:sz w:val="24"/>
          <w:szCs w:val="24"/>
        </w:rPr>
        <w:t>,</w:t>
      </w:r>
      <w:r w:rsidR="00A82773">
        <w:rPr>
          <w:rFonts w:ascii="Tahoma" w:hAnsi="Tahoma" w:cs="Tahoma"/>
          <w:b/>
          <w:sz w:val="24"/>
          <w:szCs w:val="24"/>
        </w:rPr>
        <w:t>1</w:t>
      </w:r>
      <w:r w:rsidRPr="00A82773">
        <w:rPr>
          <w:rFonts w:ascii="Tahoma" w:hAnsi="Tahoma" w:cs="Tahoma"/>
          <w:b/>
          <w:sz w:val="24"/>
          <w:szCs w:val="24"/>
        </w:rPr>
        <w:t xml:space="preserve"> milliards FCFA</w:t>
      </w:r>
      <w:r w:rsidRPr="00510466">
        <w:rPr>
          <w:rFonts w:ascii="Tahoma" w:hAnsi="Tahoma" w:cs="Tahoma"/>
          <w:sz w:val="24"/>
          <w:szCs w:val="24"/>
        </w:rPr>
        <w:t xml:space="preserve"> en valeur absolue et de 9</w:t>
      </w:r>
      <w:r w:rsidR="00A82773">
        <w:rPr>
          <w:rFonts w:ascii="Tahoma" w:hAnsi="Tahoma" w:cs="Tahoma"/>
          <w:sz w:val="24"/>
          <w:szCs w:val="24"/>
        </w:rPr>
        <w:t>,9</w:t>
      </w:r>
      <w:r w:rsidRPr="00510466">
        <w:rPr>
          <w:rFonts w:ascii="Tahoma" w:hAnsi="Tahoma" w:cs="Tahoma"/>
          <w:sz w:val="24"/>
          <w:szCs w:val="24"/>
        </w:rPr>
        <w:t xml:space="preserve">% en valeur relative comparativement </w:t>
      </w:r>
      <w:r w:rsidRPr="00547CEE">
        <w:rPr>
          <w:rFonts w:ascii="Tahoma" w:hAnsi="Tahoma" w:cs="Tahoma"/>
          <w:sz w:val="24"/>
          <w:szCs w:val="24"/>
        </w:rPr>
        <w:t>au DPBEP 2021-2023.</w:t>
      </w:r>
    </w:p>
    <w:p w:rsidR="008D528E" w:rsidRPr="00547CEE" w:rsidRDefault="008D528E" w:rsidP="00510466">
      <w:pPr>
        <w:spacing w:line="360" w:lineRule="auto"/>
        <w:jc w:val="both"/>
        <w:rPr>
          <w:rFonts w:ascii="Tahoma" w:hAnsi="Tahoma" w:cs="Tahoma"/>
          <w:b/>
          <w:bCs/>
          <w:sz w:val="24"/>
          <w:szCs w:val="24"/>
        </w:rPr>
      </w:pPr>
      <w:r w:rsidRPr="00547CEE">
        <w:rPr>
          <w:rFonts w:ascii="Tahoma" w:hAnsi="Tahoma" w:cs="Tahoma"/>
          <w:sz w:val="24"/>
          <w:szCs w:val="24"/>
        </w:rPr>
        <w:t xml:space="preserve">Par conséquent, le projet de budget 2022 s’établirait à </w:t>
      </w:r>
      <w:r w:rsidRPr="00547CEE">
        <w:rPr>
          <w:rFonts w:ascii="Tahoma" w:hAnsi="Tahoma" w:cs="Tahoma"/>
          <w:bCs/>
          <w:sz w:val="24"/>
          <w:szCs w:val="24"/>
        </w:rPr>
        <w:t>plus de</w:t>
      </w:r>
      <w:r w:rsidRPr="00547CEE">
        <w:rPr>
          <w:rFonts w:ascii="Tahoma" w:hAnsi="Tahoma" w:cs="Tahoma"/>
          <w:b/>
          <w:bCs/>
          <w:sz w:val="24"/>
          <w:szCs w:val="24"/>
        </w:rPr>
        <w:t xml:space="preserve"> 5</w:t>
      </w:r>
      <w:r w:rsidR="00857EB0">
        <w:rPr>
          <w:rFonts w:ascii="Tahoma" w:hAnsi="Tahoma" w:cs="Tahoma"/>
          <w:b/>
          <w:bCs/>
          <w:sz w:val="24"/>
          <w:szCs w:val="24"/>
        </w:rPr>
        <w:t> </w:t>
      </w:r>
      <w:r w:rsidRPr="00547CEE">
        <w:rPr>
          <w:rFonts w:ascii="Tahoma" w:hAnsi="Tahoma" w:cs="Tahoma"/>
          <w:b/>
          <w:bCs/>
          <w:sz w:val="24"/>
          <w:szCs w:val="24"/>
        </w:rPr>
        <w:t>00</w:t>
      </w:r>
      <w:r w:rsidR="00857EB0">
        <w:rPr>
          <w:rFonts w:ascii="Tahoma" w:hAnsi="Tahoma" w:cs="Tahoma"/>
          <w:b/>
          <w:bCs/>
          <w:sz w:val="24"/>
          <w:szCs w:val="24"/>
        </w:rPr>
        <w:t xml:space="preserve">0 </w:t>
      </w:r>
      <w:r w:rsidRPr="00547CEE">
        <w:rPr>
          <w:rFonts w:ascii="Tahoma" w:hAnsi="Tahoma" w:cs="Tahoma"/>
          <w:b/>
          <w:bCs/>
          <w:sz w:val="24"/>
          <w:szCs w:val="24"/>
        </w:rPr>
        <w:t>milliards FCFA</w:t>
      </w:r>
      <w:r w:rsidR="00547CEE">
        <w:rPr>
          <w:rFonts w:ascii="Tahoma" w:hAnsi="Tahoma" w:cs="Tahoma"/>
          <w:b/>
          <w:bCs/>
          <w:sz w:val="24"/>
          <w:szCs w:val="24"/>
        </w:rPr>
        <w:t xml:space="preserve"> y compris l’amortissement de la dette</w:t>
      </w:r>
      <w:r w:rsidRPr="00547CEE">
        <w:rPr>
          <w:rFonts w:ascii="Tahoma" w:hAnsi="Tahoma" w:cs="Tahoma"/>
          <w:bCs/>
          <w:sz w:val="24"/>
          <w:szCs w:val="24"/>
        </w:rPr>
        <w:t xml:space="preserve">. </w:t>
      </w:r>
    </w:p>
    <w:p w:rsidR="008D528E" w:rsidRPr="00510466" w:rsidRDefault="008D528E" w:rsidP="00510466">
      <w:pPr>
        <w:spacing w:line="360" w:lineRule="auto"/>
        <w:jc w:val="both"/>
        <w:rPr>
          <w:rFonts w:ascii="Tahoma" w:hAnsi="Tahoma" w:cs="Tahoma"/>
          <w:sz w:val="24"/>
          <w:szCs w:val="24"/>
        </w:rPr>
      </w:pPr>
      <w:r w:rsidRPr="00510466">
        <w:rPr>
          <w:rFonts w:ascii="Tahoma" w:hAnsi="Tahoma" w:cs="Tahoma"/>
          <w:sz w:val="24"/>
          <w:szCs w:val="24"/>
        </w:rPr>
        <w:t xml:space="preserve">Ainsi, permettez-moi de relever </w:t>
      </w:r>
      <w:r w:rsidRPr="00510466">
        <w:rPr>
          <w:rFonts w:ascii="Tahoma" w:hAnsi="Tahoma" w:cs="Tahoma"/>
          <w:b/>
          <w:bCs/>
          <w:sz w:val="24"/>
          <w:szCs w:val="24"/>
        </w:rPr>
        <w:t xml:space="preserve">Monsieur le Président, Honorables Députés, </w:t>
      </w:r>
      <w:r w:rsidRPr="00510466">
        <w:rPr>
          <w:rFonts w:ascii="Tahoma" w:hAnsi="Tahoma" w:cs="Tahoma"/>
          <w:bCs/>
          <w:sz w:val="24"/>
          <w:szCs w:val="24"/>
        </w:rPr>
        <w:t xml:space="preserve">le doublement en dix (10) ans du budget initial 2012 d’un montant de </w:t>
      </w:r>
      <w:r w:rsidRPr="00510466">
        <w:rPr>
          <w:rFonts w:ascii="Tahoma" w:hAnsi="Tahoma" w:cs="Tahoma"/>
          <w:sz w:val="24"/>
          <w:szCs w:val="24"/>
        </w:rPr>
        <w:t xml:space="preserve">2 344,8 milliards FCFA. </w:t>
      </w:r>
    </w:p>
    <w:p w:rsidR="008D528E" w:rsidRPr="00510466" w:rsidRDefault="008D528E" w:rsidP="00510466">
      <w:pPr>
        <w:spacing w:line="360" w:lineRule="auto"/>
        <w:jc w:val="both"/>
        <w:rPr>
          <w:rFonts w:ascii="Tahoma" w:hAnsi="Tahoma" w:cs="Tahoma"/>
          <w:sz w:val="24"/>
          <w:szCs w:val="24"/>
        </w:rPr>
      </w:pPr>
      <w:r w:rsidRPr="00510466">
        <w:rPr>
          <w:rFonts w:ascii="Tahoma" w:hAnsi="Tahoma" w:cs="Tahoma"/>
          <w:sz w:val="24"/>
          <w:szCs w:val="24"/>
        </w:rPr>
        <w:t>Cette performance a été rendue possible notamment par :</w:t>
      </w:r>
    </w:p>
    <w:p w:rsidR="00C17D00" w:rsidRPr="00510466" w:rsidRDefault="008D528E" w:rsidP="00F64CEA">
      <w:pPr>
        <w:pStyle w:val="Paragraphedeliste"/>
        <w:numPr>
          <w:ilvl w:val="0"/>
          <w:numId w:val="39"/>
        </w:numPr>
        <w:spacing w:line="360" w:lineRule="auto"/>
        <w:jc w:val="both"/>
        <w:rPr>
          <w:rFonts w:ascii="Tahoma" w:eastAsiaTheme="majorEastAsia" w:hAnsi="Tahoma" w:cs="Tahoma"/>
          <w:color w:val="2D2C2C"/>
          <w:sz w:val="24"/>
          <w:szCs w:val="24"/>
        </w:rPr>
      </w:pPr>
      <w:r w:rsidRPr="00510466">
        <w:rPr>
          <w:rFonts w:ascii="Tahoma" w:eastAsiaTheme="minorHAnsi" w:hAnsi="Tahoma" w:cs="Tahoma"/>
          <w:sz w:val="24"/>
          <w:szCs w:val="24"/>
        </w:rPr>
        <w:t>la mobilisation satisfaisante des recettes internes qui sera amplifiée par la mise en œuvre de la Stratégie deRecettes à Moyen Terme (SRMT)</w:t>
      </w:r>
      <w:r w:rsidR="004D4D9B" w:rsidRPr="00510466">
        <w:rPr>
          <w:rFonts w:ascii="Tahoma" w:eastAsiaTheme="majorEastAsia" w:hAnsi="Tahoma" w:cs="Tahoma"/>
          <w:b/>
          <w:color w:val="2D2C2C"/>
          <w:sz w:val="24"/>
          <w:szCs w:val="24"/>
        </w:rPr>
        <w:t>fondée sur la modernisation des administrations fiscales</w:t>
      </w:r>
      <w:r w:rsidR="004D4D9B" w:rsidRPr="00510466">
        <w:rPr>
          <w:rFonts w:ascii="Tahoma" w:eastAsiaTheme="majorEastAsia" w:hAnsi="Tahoma" w:cs="Tahoma"/>
          <w:color w:val="2D2C2C"/>
          <w:sz w:val="24"/>
          <w:szCs w:val="24"/>
        </w:rPr>
        <w:t xml:space="preserve">, grâceà une digitalisation accrue, au renforcement de leur personnel </w:t>
      </w:r>
      <w:r w:rsidR="00244BBA" w:rsidRPr="00510466">
        <w:rPr>
          <w:rFonts w:ascii="Tahoma" w:eastAsiaTheme="majorEastAsia" w:hAnsi="Tahoma" w:cs="Tahoma"/>
          <w:color w:val="2D2C2C"/>
          <w:sz w:val="24"/>
          <w:szCs w:val="24"/>
        </w:rPr>
        <w:t>,</w:t>
      </w:r>
      <w:r w:rsidR="004D4D9B" w:rsidRPr="00510466">
        <w:rPr>
          <w:rFonts w:ascii="Tahoma" w:eastAsiaTheme="majorEastAsia" w:hAnsi="Tahoma" w:cs="Tahoma"/>
          <w:color w:val="2D2C2C"/>
          <w:sz w:val="24"/>
          <w:szCs w:val="24"/>
        </w:rPr>
        <w:t xml:space="preserve"> à l’amélioration du recouvrement, </w:t>
      </w:r>
      <w:r w:rsidR="00244BBA" w:rsidRPr="00510466">
        <w:rPr>
          <w:rFonts w:ascii="Tahoma" w:eastAsiaTheme="majorEastAsia" w:hAnsi="Tahoma" w:cs="Tahoma"/>
          <w:color w:val="2D2C2C"/>
          <w:sz w:val="24"/>
          <w:szCs w:val="24"/>
        </w:rPr>
        <w:t>à</w:t>
      </w:r>
      <w:r w:rsidR="004D4D9B" w:rsidRPr="00510466">
        <w:rPr>
          <w:rFonts w:ascii="Tahoma" w:eastAsiaTheme="majorEastAsia" w:hAnsi="Tahoma" w:cs="Tahoma"/>
          <w:color w:val="2D2C2C"/>
          <w:sz w:val="24"/>
          <w:szCs w:val="24"/>
        </w:rPr>
        <w:t xml:space="preserve"> une meilleure maitrise du portefeuille de contribuables</w:t>
      </w:r>
      <w:r w:rsidR="00244BBA" w:rsidRPr="00510466">
        <w:rPr>
          <w:rFonts w:ascii="Tahoma" w:eastAsiaTheme="majorEastAsia" w:hAnsi="Tahoma" w:cs="Tahoma"/>
          <w:color w:val="2D2C2C"/>
          <w:sz w:val="24"/>
          <w:szCs w:val="24"/>
        </w:rPr>
        <w:t xml:space="preserve">, à </w:t>
      </w:r>
      <w:r w:rsidR="004D4D9B" w:rsidRPr="00510466">
        <w:rPr>
          <w:rFonts w:ascii="Tahoma" w:eastAsiaTheme="majorEastAsia" w:hAnsi="Tahoma" w:cs="Tahoma"/>
          <w:color w:val="2D2C2C"/>
          <w:sz w:val="24"/>
          <w:szCs w:val="24"/>
        </w:rPr>
        <w:t xml:space="preserve">la mise en place d’incitations pour la </w:t>
      </w:r>
      <w:r w:rsidR="004D4D9B" w:rsidRPr="00510466">
        <w:rPr>
          <w:rFonts w:ascii="Tahoma" w:eastAsiaTheme="majorEastAsia" w:hAnsi="Tahoma" w:cs="Tahoma"/>
          <w:b/>
          <w:color w:val="2D2C2C"/>
          <w:sz w:val="24"/>
          <w:szCs w:val="24"/>
        </w:rPr>
        <w:t>réduction de l’économie informelle</w:t>
      </w:r>
      <w:r w:rsidR="004D4D9B" w:rsidRPr="00510466">
        <w:rPr>
          <w:rFonts w:ascii="Tahoma" w:eastAsiaTheme="majorEastAsia" w:hAnsi="Tahoma" w:cs="Tahoma"/>
          <w:color w:val="2D2C2C"/>
          <w:sz w:val="24"/>
          <w:szCs w:val="24"/>
        </w:rPr>
        <w:t xml:space="preserve">, </w:t>
      </w:r>
      <w:r w:rsidR="00244BBA" w:rsidRPr="00510466">
        <w:rPr>
          <w:rFonts w:ascii="Tahoma" w:eastAsiaTheme="majorEastAsia" w:hAnsi="Tahoma" w:cs="Tahoma"/>
          <w:color w:val="2D2C2C"/>
          <w:sz w:val="24"/>
          <w:szCs w:val="24"/>
        </w:rPr>
        <w:t>à</w:t>
      </w:r>
      <w:r w:rsidR="004D4D9B" w:rsidRPr="00510466">
        <w:rPr>
          <w:rFonts w:ascii="Tahoma" w:eastAsiaTheme="majorEastAsia" w:hAnsi="Tahoma" w:cs="Tahoma"/>
          <w:color w:val="2D2C2C"/>
          <w:sz w:val="24"/>
          <w:szCs w:val="24"/>
        </w:rPr>
        <w:t xml:space="preserve"> une formalisation progressive des activités </w:t>
      </w:r>
      <w:r w:rsidR="00244BBA" w:rsidRPr="00510466">
        <w:rPr>
          <w:rFonts w:ascii="Tahoma" w:eastAsiaTheme="majorEastAsia" w:hAnsi="Tahoma" w:cs="Tahoma"/>
          <w:color w:val="2D2C2C"/>
          <w:sz w:val="24"/>
          <w:szCs w:val="24"/>
        </w:rPr>
        <w:t>, entre autres</w:t>
      </w:r>
      <w:r w:rsidR="00F64CEA">
        <w:rPr>
          <w:rFonts w:ascii="Tahoma" w:eastAsiaTheme="majorEastAsia" w:hAnsi="Tahoma" w:cs="Tahoma"/>
          <w:color w:val="2D2C2C"/>
          <w:sz w:val="24"/>
          <w:szCs w:val="24"/>
        </w:rPr>
        <w:t> ;</w:t>
      </w:r>
    </w:p>
    <w:p w:rsidR="00C17D00" w:rsidRPr="00510466" w:rsidRDefault="008D528E" w:rsidP="00F64CEA">
      <w:pPr>
        <w:pStyle w:val="Paragraphedeliste"/>
        <w:numPr>
          <w:ilvl w:val="0"/>
          <w:numId w:val="39"/>
        </w:numPr>
        <w:spacing w:line="360" w:lineRule="auto"/>
        <w:jc w:val="both"/>
        <w:rPr>
          <w:rFonts w:ascii="Tahoma" w:eastAsiaTheme="majorEastAsia" w:hAnsi="Tahoma" w:cs="Tahoma"/>
          <w:color w:val="2D2C2C"/>
          <w:sz w:val="24"/>
          <w:szCs w:val="24"/>
        </w:rPr>
      </w:pPr>
      <w:r w:rsidRPr="00510466">
        <w:rPr>
          <w:rFonts w:ascii="Tahoma" w:eastAsia="Times New Roman" w:hAnsi="Tahoma" w:cs="Tahoma"/>
          <w:sz w:val="24"/>
          <w:szCs w:val="24"/>
        </w:rPr>
        <w:t>la r</w:t>
      </w:r>
      <w:r w:rsidRPr="00510466">
        <w:rPr>
          <w:rFonts w:ascii="Tahoma" w:eastAsiaTheme="minorHAnsi" w:hAnsi="Tahoma" w:cs="Tahoma"/>
          <w:sz w:val="24"/>
          <w:szCs w:val="24"/>
        </w:rPr>
        <w:t xml:space="preserve">ationalisation régulière des dépenses courantes, à travers la réduction du train de vie de l’Etat (suppression de 48 agences et fusions de structures, fermeture d’ambassades et de consulats pour optimiser la carte diplomatique, suppression de la deuxième chambre du Parlement, </w:t>
      </w:r>
      <w:r w:rsidRPr="00510466">
        <w:rPr>
          <w:rFonts w:ascii="Tahoma" w:eastAsia="Times New Roman" w:hAnsi="Tahoma" w:cs="Tahoma"/>
          <w:sz w:val="24"/>
          <w:szCs w:val="24"/>
        </w:rPr>
        <w:t xml:space="preserve">gel et résiliation de toutes les conventions de location de bâtiments à </w:t>
      </w:r>
      <w:r w:rsidRPr="00510466">
        <w:rPr>
          <w:rFonts w:ascii="Tahoma" w:eastAsia="Times New Roman" w:hAnsi="Tahoma" w:cs="Tahoma"/>
          <w:sz w:val="24"/>
          <w:szCs w:val="24"/>
        </w:rPr>
        <w:lastRenderedPageBreak/>
        <w:t>usage de logement, diminution drastique de la facture de téléphone de l’Etat, suspension de toute commande ou a</w:t>
      </w:r>
      <w:r w:rsidR="00C53E94" w:rsidRPr="00510466">
        <w:rPr>
          <w:rFonts w:ascii="Tahoma" w:eastAsia="Times New Roman" w:hAnsi="Tahoma" w:cs="Tahoma"/>
          <w:sz w:val="24"/>
          <w:szCs w:val="24"/>
        </w:rPr>
        <w:t xml:space="preserve">cquisition de véhicules, </w:t>
      </w:r>
      <w:r w:rsidR="00F64CEA">
        <w:rPr>
          <w:rFonts w:ascii="Tahoma" w:eastAsia="Times New Roman" w:hAnsi="Tahoma" w:cs="Tahoma"/>
          <w:sz w:val="24"/>
          <w:szCs w:val="24"/>
        </w:rPr>
        <w:t>etc.</w:t>
      </w:r>
      <w:r w:rsidR="0047297F" w:rsidRPr="00510466">
        <w:rPr>
          <w:rFonts w:ascii="Tahoma" w:eastAsia="Times New Roman" w:hAnsi="Tahoma" w:cs="Tahoma"/>
          <w:sz w:val="24"/>
          <w:szCs w:val="24"/>
        </w:rPr>
        <w:t>)</w:t>
      </w:r>
      <w:r w:rsidR="00F64CEA">
        <w:rPr>
          <w:rFonts w:ascii="Tahoma" w:eastAsia="Times New Roman" w:hAnsi="Tahoma" w:cs="Tahoma"/>
          <w:sz w:val="24"/>
          <w:szCs w:val="24"/>
        </w:rPr>
        <w:t> ;</w:t>
      </w:r>
    </w:p>
    <w:p w:rsidR="008D528E" w:rsidRPr="00510466" w:rsidRDefault="0047297F" w:rsidP="00F64CEA">
      <w:pPr>
        <w:pStyle w:val="Paragraphedeliste"/>
        <w:numPr>
          <w:ilvl w:val="0"/>
          <w:numId w:val="39"/>
        </w:numPr>
        <w:spacing w:line="360" w:lineRule="auto"/>
        <w:jc w:val="both"/>
        <w:rPr>
          <w:rFonts w:ascii="Tahoma" w:eastAsiaTheme="majorEastAsia" w:hAnsi="Tahoma" w:cs="Tahoma"/>
          <w:color w:val="2D2C2C"/>
          <w:sz w:val="24"/>
          <w:szCs w:val="24"/>
        </w:rPr>
      </w:pPr>
      <w:r w:rsidRPr="00510466">
        <w:rPr>
          <w:rFonts w:ascii="Tahoma" w:eastAsia="Times New Roman" w:hAnsi="Tahoma" w:cs="Tahoma"/>
          <w:sz w:val="24"/>
          <w:szCs w:val="24"/>
        </w:rPr>
        <w:t xml:space="preserve">et </w:t>
      </w:r>
      <w:r w:rsidR="008D528E" w:rsidRPr="00510466">
        <w:rPr>
          <w:rFonts w:ascii="Tahoma" w:eastAsia="Times New Roman" w:hAnsi="Tahoma" w:cs="Tahoma"/>
          <w:sz w:val="24"/>
          <w:szCs w:val="24"/>
        </w:rPr>
        <w:t>l’amplification des dépenses d’investissements.</w:t>
      </w:r>
    </w:p>
    <w:p w:rsidR="0024248C" w:rsidRPr="00510466" w:rsidRDefault="008D528E" w:rsidP="00510466">
      <w:pPr>
        <w:spacing w:before="240" w:after="120" w:line="360" w:lineRule="auto"/>
        <w:jc w:val="both"/>
        <w:rPr>
          <w:rFonts w:ascii="Tahoma" w:hAnsi="Tahoma" w:cs="Tahoma"/>
          <w:sz w:val="24"/>
          <w:szCs w:val="24"/>
        </w:rPr>
      </w:pPr>
      <w:r w:rsidRPr="00510466">
        <w:rPr>
          <w:rFonts w:ascii="Tahoma" w:eastAsia="Times New Roman" w:hAnsi="Tahoma" w:cs="Tahoma"/>
          <w:sz w:val="24"/>
          <w:szCs w:val="24"/>
        </w:rPr>
        <w:t xml:space="preserve">Sur la période triennale 2022-2024, les </w:t>
      </w:r>
      <w:r w:rsidRPr="00510466">
        <w:rPr>
          <w:rFonts w:ascii="Tahoma" w:eastAsia="Times New Roman" w:hAnsi="Tahoma" w:cs="Tahoma"/>
          <w:b/>
          <w:bCs/>
          <w:sz w:val="24"/>
          <w:szCs w:val="24"/>
        </w:rPr>
        <w:t>investissements sont prévus à 6 610,47 milliards FCFA</w:t>
      </w:r>
      <w:r w:rsidRPr="00510466">
        <w:rPr>
          <w:rFonts w:ascii="Tahoma" w:eastAsia="Times New Roman" w:hAnsi="Tahoma" w:cs="Tahoma"/>
          <w:sz w:val="24"/>
          <w:szCs w:val="24"/>
        </w:rPr>
        <w:t>. Comparé à la période précédente, le volume des investissements enregistre une hausse de 20</w:t>
      </w:r>
      <w:r w:rsidRPr="00510466">
        <w:rPr>
          <w:rFonts w:ascii="Tahoma" w:eastAsia="Times New Roman" w:hAnsi="Tahoma" w:cs="Tahoma"/>
          <w:bCs/>
          <w:sz w:val="24"/>
          <w:szCs w:val="24"/>
        </w:rPr>
        <w:t>%</w:t>
      </w:r>
      <w:r w:rsidRPr="00510466">
        <w:rPr>
          <w:rFonts w:ascii="Tahoma" w:eastAsia="Times New Roman" w:hAnsi="Tahoma" w:cs="Tahoma"/>
          <w:sz w:val="24"/>
          <w:szCs w:val="24"/>
        </w:rPr>
        <w:t xml:space="preserve">. </w:t>
      </w:r>
      <w:r w:rsidR="004D4D9B" w:rsidRPr="00510466">
        <w:rPr>
          <w:rFonts w:ascii="Tahoma" w:eastAsia="Times New Roman" w:hAnsi="Tahoma" w:cs="Tahoma"/>
          <w:sz w:val="24"/>
          <w:szCs w:val="24"/>
        </w:rPr>
        <w:t xml:space="preserve">Ces investissements opérationnalisent </w:t>
      </w:r>
      <w:r w:rsidR="004D4D9B" w:rsidRPr="00510466">
        <w:rPr>
          <w:rFonts w:ascii="Tahoma" w:hAnsi="Tahoma" w:cs="Tahoma"/>
          <w:sz w:val="24"/>
          <w:szCs w:val="24"/>
        </w:rPr>
        <w:t xml:space="preserve">les orientations majeures tracées par l’Etat </w:t>
      </w:r>
      <w:r w:rsidR="00C53E94" w:rsidRPr="00510466">
        <w:rPr>
          <w:rFonts w:ascii="Tahoma" w:hAnsi="Tahoma" w:cs="Tahoma"/>
          <w:sz w:val="24"/>
          <w:szCs w:val="24"/>
        </w:rPr>
        <w:t xml:space="preserve">et s’articulant </w:t>
      </w:r>
      <w:r w:rsidR="00E02A0A" w:rsidRPr="00510466">
        <w:rPr>
          <w:rFonts w:ascii="Tahoma" w:hAnsi="Tahoma" w:cs="Tahoma"/>
          <w:sz w:val="24"/>
          <w:szCs w:val="24"/>
        </w:rPr>
        <w:t xml:space="preserve">principalement autour de (i) </w:t>
      </w:r>
      <w:r w:rsidR="0024248C" w:rsidRPr="00510466">
        <w:rPr>
          <w:rFonts w:ascii="Tahoma" w:hAnsi="Tahoma" w:cs="Tahoma"/>
          <w:sz w:val="24"/>
          <w:szCs w:val="24"/>
        </w:rPr>
        <w:t>l’emploi des jeunes ;</w:t>
      </w:r>
      <w:r w:rsidR="00E02A0A" w:rsidRPr="00510466">
        <w:rPr>
          <w:rFonts w:ascii="Tahoma" w:hAnsi="Tahoma" w:cs="Tahoma"/>
          <w:sz w:val="24"/>
          <w:szCs w:val="24"/>
        </w:rPr>
        <w:t xml:space="preserve"> (ii) l</w:t>
      </w:r>
      <w:r w:rsidR="0024248C" w:rsidRPr="00510466">
        <w:rPr>
          <w:rFonts w:ascii="Tahoma" w:hAnsi="Tahoma" w:cs="Tahoma"/>
          <w:sz w:val="24"/>
          <w:szCs w:val="24"/>
        </w:rPr>
        <w:t>’équité sociale et territoriale </w:t>
      </w:r>
      <w:r w:rsidR="00E02A0A" w:rsidRPr="00510466">
        <w:rPr>
          <w:rFonts w:ascii="Tahoma" w:hAnsi="Tahoma" w:cs="Tahoma"/>
          <w:sz w:val="24"/>
          <w:szCs w:val="24"/>
        </w:rPr>
        <w:t xml:space="preserve">et (ii) </w:t>
      </w:r>
      <w:r w:rsidR="0024248C" w:rsidRPr="00510466">
        <w:rPr>
          <w:rFonts w:ascii="Tahoma" w:hAnsi="Tahoma" w:cs="Tahoma"/>
          <w:sz w:val="24"/>
          <w:szCs w:val="24"/>
        </w:rPr>
        <w:t>la défense et la sécurité nationale.</w:t>
      </w:r>
    </w:p>
    <w:p w:rsidR="001A111F" w:rsidRPr="00510466" w:rsidRDefault="00C17D00" w:rsidP="00510466">
      <w:pPr>
        <w:spacing w:line="360" w:lineRule="auto"/>
        <w:jc w:val="both"/>
        <w:textAlignment w:val="baseline"/>
        <w:rPr>
          <w:rFonts w:ascii="Tahoma" w:hAnsi="Tahoma" w:cs="Tahoma"/>
          <w:sz w:val="24"/>
          <w:szCs w:val="24"/>
        </w:rPr>
      </w:pPr>
      <w:r w:rsidRPr="00510466">
        <w:rPr>
          <w:rFonts w:ascii="Tahoma" w:hAnsi="Tahoma" w:cs="Tahoma"/>
          <w:sz w:val="24"/>
          <w:szCs w:val="24"/>
        </w:rPr>
        <w:t xml:space="preserve">Ces </w:t>
      </w:r>
      <w:r w:rsidR="00E02A0A" w:rsidRPr="00510466">
        <w:rPr>
          <w:rFonts w:ascii="Tahoma" w:hAnsi="Tahoma" w:cs="Tahoma"/>
          <w:sz w:val="24"/>
          <w:szCs w:val="24"/>
        </w:rPr>
        <w:t>trois (3) domaines prioritaires sont pris en charge par les p</w:t>
      </w:r>
      <w:r w:rsidR="001A111F" w:rsidRPr="00510466">
        <w:rPr>
          <w:rFonts w:ascii="Tahoma" w:hAnsi="Tahoma" w:cs="Tahoma"/>
          <w:sz w:val="24"/>
          <w:szCs w:val="24"/>
        </w:rPr>
        <w:t xml:space="preserve">rincipaux projets et programmes </w:t>
      </w:r>
      <w:r w:rsidR="00C53E94" w:rsidRPr="00510466">
        <w:rPr>
          <w:rFonts w:ascii="Tahoma" w:hAnsi="Tahoma" w:cs="Tahoma"/>
          <w:sz w:val="24"/>
          <w:szCs w:val="24"/>
        </w:rPr>
        <w:t>prévus</w:t>
      </w:r>
      <w:r w:rsidR="00E02A0A" w:rsidRPr="00510466">
        <w:rPr>
          <w:rFonts w:ascii="Tahoma" w:hAnsi="Tahoma" w:cs="Tahoma"/>
          <w:sz w:val="24"/>
          <w:szCs w:val="24"/>
        </w:rPr>
        <w:t xml:space="preserve">comme suit </w:t>
      </w:r>
      <w:r w:rsidR="001A111F" w:rsidRPr="00510466">
        <w:rPr>
          <w:rFonts w:ascii="Tahoma" w:hAnsi="Tahoma" w:cs="Tahoma"/>
          <w:sz w:val="24"/>
          <w:szCs w:val="24"/>
        </w:rPr>
        <w:t>par axe stratégique du PAP 2</w:t>
      </w:r>
      <w:r w:rsidR="00E02A0A" w:rsidRPr="00510466">
        <w:rPr>
          <w:rFonts w:ascii="Tahoma" w:hAnsi="Tahoma" w:cs="Tahoma"/>
          <w:sz w:val="24"/>
          <w:szCs w:val="24"/>
        </w:rPr>
        <w:t>A :</w:t>
      </w:r>
    </w:p>
    <w:p w:rsidR="008D528E" w:rsidRPr="00510466" w:rsidRDefault="008D528E" w:rsidP="008974CB">
      <w:pPr>
        <w:pStyle w:val="Paragraphedeliste"/>
        <w:numPr>
          <w:ilvl w:val="0"/>
          <w:numId w:val="45"/>
        </w:numPr>
        <w:spacing w:before="240" w:after="120" w:line="360" w:lineRule="auto"/>
        <w:jc w:val="both"/>
        <w:rPr>
          <w:rFonts w:ascii="Tahoma" w:eastAsia="Times New Roman" w:hAnsi="Tahoma" w:cs="Tahoma"/>
          <w:sz w:val="24"/>
          <w:szCs w:val="24"/>
        </w:rPr>
      </w:pPr>
      <w:r w:rsidRPr="00510466">
        <w:rPr>
          <w:rFonts w:ascii="Tahoma" w:eastAsia="Times New Roman" w:hAnsi="Tahoma" w:cs="Tahoma"/>
          <w:b/>
          <w:bCs/>
          <w:sz w:val="24"/>
          <w:szCs w:val="24"/>
        </w:rPr>
        <w:t>l’axe 1 « transformation structurelle de l’économie et croissance »</w:t>
      </w:r>
      <w:r w:rsidRPr="00510466">
        <w:rPr>
          <w:rFonts w:ascii="Tahoma" w:eastAsia="Times New Roman" w:hAnsi="Tahoma" w:cs="Tahoma"/>
          <w:sz w:val="24"/>
          <w:szCs w:val="24"/>
        </w:rPr>
        <w:t xml:space="preserve"> concentre plus de la moitié des investissements programmés sur la période avec </w:t>
      </w:r>
      <w:r w:rsidRPr="00510466">
        <w:rPr>
          <w:rFonts w:ascii="Tahoma" w:eastAsia="Times New Roman" w:hAnsi="Tahoma" w:cs="Tahoma"/>
          <w:b/>
          <w:sz w:val="24"/>
          <w:szCs w:val="24"/>
        </w:rPr>
        <w:t xml:space="preserve">59% </w:t>
      </w:r>
      <w:r w:rsidRPr="00510466">
        <w:rPr>
          <w:rFonts w:ascii="Tahoma" w:eastAsia="Times New Roman" w:hAnsi="Tahoma" w:cs="Tahoma"/>
          <w:bCs/>
          <w:sz w:val="24"/>
          <w:szCs w:val="24"/>
        </w:rPr>
        <w:t>pour un montant</w:t>
      </w:r>
      <w:r w:rsidR="00E02A0A" w:rsidRPr="00510466">
        <w:rPr>
          <w:rFonts w:ascii="Tahoma" w:eastAsia="Times New Roman" w:hAnsi="Tahoma" w:cs="Tahoma"/>
          <w:sz w:val="24"/>
          <w:szCs w:val="24"/>
        </w:rPr>
        <w:t>de</w:t>
      </w:r>
      <w:r w:rsidR="00E02A0A" w:rsidRPr="00510466">
        <w:rPr>
          <w:rFonts w:ascii="Tahoma" w:eastAsia="Times New Roman" w:hAnsi="Tahoma" w:cs="Tahoma"/>
          <w:b/>
          <w:sz w:val="24"/>
          <w:szCs w:val="24"/>
        </w:rPr>
        <w:t xml:space="preserve"> 3 900 milliards FCFA</w:t>
      </w:r>
      <w:r w:rsidR="00E02A0A" w:rsidRPr="00F64CEA">
        <w:rPr>
          <w:rFonts w:ascii="Tahoma" w:eastAsia="Times New Roman" w:hAnsi="Tahoma" w:cs="Tahoma"/>
          <w:sz w:val="24"/>
          <w:szCs w:val="24"/>
        </w:rPr>
        <w:t>.</w:t>
      </w:r>
      <w:r w:rsidR="00E02A0A" w:rsidRPr="00510466">
        <w:rPr>
          <w:rFonts w:ascii="Tahoma" w:eastAsia="Times New Roman" w:hAnsi="Tahoma" w:cs="Tahoma"/>
          <w:sz w:val="24"/>
          <w:szCs w:val="24"/>
        </w:rPr>
        <w:t>Cet axe met l’accent sur :</w:t>
      </w:r>
    </w:p>
    <w:p w:rsidR="00383D21" w:rsidRPr="00F64CEA" w:rsidRDefault="00383D21" w:rsidP="00F64CEA">
      <w:pPr>
        <w:pStyle w:val="Paragraphedeliste"/>
        <w:numPr>
          <w:ilvl w:val="0"/>
          <w:numId w:val="40"/>
        </w:numPr>
        <w:spacing w:line="360" w:lineRule="auto"/>
        <w:jc w:val="both"/>
        <w:rPr>
          <w:rFonts w:ascii="Tahoma" w:hAnsi="Tahoma" w:cs="Tahoma"/>
          <w:sz w:val="24"/>
          <w:szCs w:val="24"/>
        </w:rPr>
      </w:pPr>
      <w:r w:rsidRPr="00F64CEA">
        <w:rPr>
          <w:rFonts w:ascii="Tahoma" w:hAnsi="Tahoma" w:cs="Tahoma"/>
          <w:b/>
          <w:sz w:val="24"/>
          <w:szCs w:val="24"/>
        </w:rPr>
        <w:t>l’accélération du développement de l’Agriculture</w:t>
      </w:r>
      <w:r w:rsidRPr="00F64CEA">
        <w:rPr>
          <w:rFonts w:ascii="Tahoma" w:hAnsi="Tahoma" w:cs="Tahoma"/>
          <w:sz w:val="24"/>
          <w:szCs w:val="24"/>
        </w:rPr>
        <w:t xml:space="preserve"> grâce notamment (i) à l’amplification du Programme national d’autosuffisance en riz, (ii) à la mise en œuvre des projets de valorisation des eaux pour le développement des chaînes de valeur ; (iii) au Projet de renforcement de la résilience des écosystèmes (PREFERLO) qui devrait contribuer à mettre en valeur 46.000 hectares par an pour une production agricole de 130.000 tonnes correspondant à des revenus de l’ordre de 34 milliards FCFA ; (iv) au Projet d'appui à l'insertion des jeunes ruraux agri-preneurs (agri-jeunes tekki ndawgni) ;</w:t>
      </w:r>
    </w:p>
    <w:p w:rsidR="00E50672" w:rsidRPr="00F64CEA" w:rsidRDefault="00383D21" w:rsidP="00F64CEA">
      <w:pPr>
        <w:pStyle w:val="Paragraphedeliste"/>
        <w:numPr>
          <w:ilvl w:val="0"/>
          <w:numId w:val="40"/>
        </w:numPr>
        <w:spacing w:line="360" w:lineRule="auto"/>
        <w:jc w:val="both"/>
        <w:rPr>
          <w:rFonts w:ascii="Tahoma" w:hAnsi="Tahoma" w:cs="Tahoma"/>
          <w:sz w:val="24"/>
          <w:szCs w:val="24"/>
        </w:rPr>
      </w:pPr>
      <w:r w:rsidRPr="00F64CEA">
        <w:rPr>
          <w:rFonts w:ascii="Tahoma" w:eastAsia="MS Mincho" w:hAnsi="Tahoma" w:cs="Tahoma"/>
          <w:b/>
          <w:color w:val="000000"/>
          <w:sz w:val="24"/>
          <w:szCs w:val="24"/>
          <w:lang w:val="fr-SN"/>
        </w:rPr>
        <w:t>L’élevage</w:t>
      </w:r>
      <w:r w:rsidRPr="00F64CEA">
        <w:rPr>
          <w:rFonts w:ascii="Tahoma" w:eastAsia="MS Mincho" w:hAnsi="Tahoma" w:cs="Tahoma"/>
          <w:color w:val="000000"/>
          <w:sz w:val="24"/>
          <w:szCs w:val="24"/>
          <w:lang w:val="fr-SN"/>
        </w:rPr>
        <w:t xml:space="preserve"> va bénéficier des investissements pastoraux et d’une couverture sanitaire renforcée </w:t>
      </w:r>
      <w:r w:rsidR="00F53C45">
        <w:rPr>
          <w:rFonts w:ascii="Tahoma" w:eastAsia="MS Mincho" w:hAnsi="Tahoma" w:cs="Tahoma"/>
          <w:color w:val="000000"/>
          <w:sz w:val="24"/>
          <w:szCs w:val="24"/>
          <w:lang w:val="fr-SN"/>
        </w:rPr>
        <w:t xml:space="preserve">du bétail </w:t>
      </w:r>
      <w:r w:rsidRPr="00F64CEA">
        <w:rPr>
          <w:rFonts w:ascii="Tahoma" w:eastAsia="MS Mincho" w:hAnsi="Tahoma" w:cs="Tahoma"/>
          <w:color w:val="000000"/>
          <w:sz w:val="24"/>
          <w:szCs w:val="24"/>
          <w:lang w:val="fr-SN"/>
        </w:rPr>
        <w:t xml:space="preserve">avec l’appui du </w:t>
      </w:r>
      <w:r w:rsidR="0057524B">
        <w:rPr>
          <w:rFonts w:ascii="Tahoma" w:eastAsia="MS Mincho" w:hAnsi="Tahoma" w:cs="Tahoma"/>
          <w:color w:val="000000"/>
          <w:sz w:val="24"/>
          <w:szCs w:val="24"/>
          <w:lang w:val="fr-SN"/>
        </w:rPr>
        <w:t>Projet de D</w:t>
      </w:r>
      <w:r w:rsidR="0057524B" w:rsidRPr="00F64CEA">
        <w:rPr>
          <w:rFonts w:ascii="Tahoma" w:eastAsia="MS Mincho" w:hAnsi="Tahoma" w:cs="Tahoma"/>
          <w:color w:val="000000"/>
          <w:sz w:val="24"/>
          <w:szCs w:val="24"/>
          <w:lang w:val="fr-SN"/>
        </w:rPr>
        <w:t xml:space="preserve">éveloppement durable du </w:t>
      </w:r>
      <w:r w:rsidR="0057524B">
        <w:rPr>
          <w:rFonts w:ascii="Tahoma" w:eastAsia="MS Mincho" w:hAnsi="Tahoma" w:cs="Tahoma"/>
          <w:color w:val="000000"/>
          <w:sz w:val="24"/>
          <w:szCs w:val="24"/>
          <w:lang w:val="fr-SN"/>
        </w:rPr>
        <w:t>P</w:t>
      </w:r>
      <w:r w:rsidR="0057524B" w:rsidRPr="00F64CEA">
        <w:rPr>
          <w:rFonts w:ascii="Tahoma" w:eastAsia="MS Mincho" w:hAnsi="Tahoma" w:cs="Tahoma"/>
          <w:color w:val="000000"/>
          <w:sz w:val="24"/>
          <w:szCs w:val="24"/>
          <w:lang w:val="fr-SN"/>
        </w:rPr>
        <w:t>astoralisme</w:t>
      </w:r>
      <w:r w:rsidRPr="00F64CEA">
        <w:rPr>
          <w:rFonts w:ascii="Tahoma" w:eastAsia="MS Mincho" w:hAnsi="Tahoma" w:cs="Tahoma"/>
          <w:color w:val="000000"/>
          <w:sz w:val="24"/>
          <w:szCs w:val="24"/>
          <w:lang w:val="fr-SN"/>
        </w:rPr>
        <w:t xml:space="preserve">, du </w:t>
      </w:r>
      <w:r w:rsidR="0057524B">
        <w:rPr>
          <w:rFonts w:ascii="Tahoma" w:hAnsi="Tahoma" w:cs="Tahoma"/>
          <w:sz w:val="24"/>
          <w:szCs w:val="24"/>
        </w:rPr>
        <w:t>Projet d’Autosuffisance en Moutons et du Projet de V</w:t>
      </w:r>
      <w:r w:rsidRPr="00F64CEA">
        <w:rPr>
          <w:rFonts w:ascii="Tahoma" w:hAnsi="Tahoma" w:cs="Tahoma"/>
          <w:sz w:val="24"/>
          <w:szCs w:val="24"/>
        </w:rPr>
        <w:t>alorisation</w:t>
      </w:r>
      <w:r w:rsidR="0057524B">
        <w:rPr>
          <w:rFonts w:ascii="Tahoma" w:hAnsi="Tahoma" w:cs="Tahoma"/>
          <w:sz w:val="24"/>
          <w:szCs w:val="24"/>
        </w:rPr>
        <w:t xml:space="preserve"> du Lait et des P</w:t>
      </w:r>
      <w:r w:rsidRPr="00F64CEA">
        <w:rPr>
          <w:rFonts w:ascii="Tahoma" w:hAnsi="Tahoma" w:cs="Tahoma"/>
          <w:sz w:val="24"/>
          <w:szCs w:val="24"/>
        </w:rPr>
        <w:t>roduits dérivés (PRADELAIT) ;</w:t>
      </w:r>
    </w:p>
    <w:p w:rsidR="00E50672" w:rsidRPr="00F64CEA" w:rsidRDefault="00634D98" w:rsidP="00F64CEA">
      <w:pPr>
        <w:pStyle w:val="Paragraphedeliste"/>
        <w:numPr>
          <w:ilvl w:val="0"/>
          <w:numId w:val="40"/>
        </w:numPr>
        <w:spacing w:line="360" w:lineRule="auto"/>
        <w:jc w:val="both"/>
        <w:rPr>
          <w:rFonts w:ascii="Tahoma" w:hAnsi="Tahoma" w:cs="Tahoma"/>
          <w:sz w:val="24"/>
          <w:szCs w:val="24"/>
        </w:rPr>
      </w:pPr>
      <w:r w:rsidRPr="00F64CEA">
        <w:rPr>
          <w:rFonts w:ascii="Tahoma" w:eastAsia="Calibri" w:hAnsi="Tahoma" w:cs="Tahoma"/>
          <w:b/>
          <w:bCs/>
          <w:sz w:val="24"/>
          <w:szCs w:val="24"/>
          <w:lang w:eastAsia="ar-SA"/>
        </w:rPr>
        <w:t>L</w:t>
      </w:r>
      <w:r w:rsidR="00383D21" w:rsidRPr="00F64CEA">
        <w:rPr>
          <w:rFonts w:ascii="Tahoma" w:eastAsia="Calibri" w:hAnsi="Tahoma" w:cs="Tahoma"/>
          <w:b/>
          <w:bCs/>
          <w:sz w:val="24"/>
          <w:szCs w:val="24"/>
          <w:lang w:eastAsia="ar-SA"/>
        </w:rPr>
        <w:t>a pêche</w:t>
      </w:r>
      <w:r w:rsidRPr="00F64CEA">
        <w:rPr>
          <w:rFonts w:ascii="Tahoma" w:eastAsia="Calibri" w:hAnsi="Tahoma" w:cs="Tahoma"/>
          <w:sz w:val="24"/>
          <w:szCs w:val="24"/>
          <w:lang w:eastAsia="ar-SA"/>
        </w:rPr>
        <w:t xml:space="preserve"> fera l’objet d’une attention particulière </w:t>
      </w:r>
      <w:r w:rsidR="00E50672" w:rsidRPr="00F64CEA">
        <w:rPr>
          <w:rFonts w:ascii="Tahoma" w:eastAsia="Calibri" w:hAnsi="Tahoma" w:cs="Tahoma"/>
          <w:sz w:val="24"/>
          <w:szCs w:val="24"/>
          <w:lang w:eastAsia="ar-SA"/>
        </w:rPr>
        <w:t xml:space="preserve">à travers </w:t>
      </w:r>
      <w:r w:rsidR="00383D21" w:rsidRPr="00F64CEA">
        <w:rPr>
          <w:rFonts w:ascii="Tahoma" w:eastAsia="Calibri" w:hAnsi="Tahoma" w:cs="Tahoma"/>
          <w:sz w:val="24"/>
          <w:szCs w:val="24"/>
          <w:lang w:eastAsia="ar-SA"/>
        </w:rPr>
        <w:t>la mise en place d’un crédit adapté pour accompagner tous les professionnels de la pêche artisanale</w:t>
      </w:r>
      <w:r w:rsidR="00E50672" w:rsidRPr="00F64CEA">
        <w:rPr>
          <w:rFonts w:ascii="Tahoma" w:eastAsia="Calibri" w:hAnsi="Tahoma" w:cs="Tahoma"/>
          <w:sz w:val="24"/>
          <w:szCs w:val="24"/>
          <w:lang w:eastAsia="ar-SA"/>
        </w:rPr>
        <w:t xml:space="preserve"> et la poursuite de deux (2) projets majeurs que sont le </w:t>
      </w:r>
      <w:r w:rsidR="00383D21" w:rsidRPr="00F64CEA">
        <w:rPr>
          <w:rFonts w:ascii="Tahoma" w:eastAsia="Calibri" w:hAnsi="Tahoma" w:cs="Tahoma"/>
          <w:b/>
          <w:sz w:val="24"/>
          <w:szCs w:val="24"/>
          <w:lang w:eastAsia="ar-SA"/>
        </w:rPr>
        <w:t>Projet de moto</w:t>
      </w:r>
      <w:r w:rsidR="00E50672" w:rsidRPr="00F64CEA">
        <w:rPr>
          <w:rFonts w:ascii="Tahoma" w:eastAsia="Calibri" w:hAnsi="Tahoma" w:cs="Tahoma"/>
          <w:b/>
          <w:sz w:val="24"/>
          <w:szCs w:val="24"/>
          <w:lang w:eastAsia="ar-SA"/>
        </w:rPr>
        <w:t>risation de la pêche artisanale et le Projet « PSE Aquaculture » ;</w:t>
      </w:r>
    </w:p>
    <w:p w:rsidR="00383D21" w:rsidRPr="00F64CEA" w:rsidRDefault="00E50672" w:rsidP="00F64CEA">
      <w:pPr>
        <w:pStyle w:val="Paragraphedeliste"/>
        <w:numPr>
          <w:ilvl w:val="0"/>
          <w:numId w:val="40"/>
        </w:numPr>
        <w:spacing w:line="360" w:lineRule="auto"/>
        <w:jc w:val="both"/>
        <w:rPr>
          <w:rFonts w:ascii="Tahoma" w:hAnsi="Tahoma" w:cs="Tahoma"/>
          <w:sz w:val="24"/>
          <w:szCs w:val="24"/>
        </w:rPr>
      </w:pPr>
      <w:r w:rsidRPr="00F64CEA">
        <w:rPr>
          <w:rFonts w:ascii="Tahoma" w:eastAsia="MS Mincho" w:hAnsi="Tahoma" w:cs="Tahoma"/>
          <w:color w:val="000000"/>
          <w:sz w:val="24"/>
          <w:szCs w:val="24"/>
          <w:lang w:val="fr-SN"/>
        </w:rPr>
        <w:t>dans le s</w:t>
      </w:r>
      <w:r w:rsidR="00383D21" w:rsidRPr="00F64CEA">
        <w:rPr>
          <w:rFonts w:ascii="Tahoma" w:eastAsia="MS Mincho" w:hAnsi="Tahoma" w:cs="Tahoma"/>
          <w:color w:val="000000"/>
          <w:sz w:val="24"/>
          <w:szCs w:val="24"/>
          <w:lang w:val="fr-SN"/>
        </w:rPr>
        <w:t xml:space="preserve">ecteur de </w:t>
      </w:r>
      <w:r w:rsidR="00383D21" w:rsidRPr="00F64CEA">
        <w:rPr>
          <w:rFonts w:ascii="Tahoma" w:eastAsia="MS Mincho" w:hAnsi="Tahoma" w:cs="Tahoma"/>
          <w:b/>
          <w:bCs/>
          <w:color w:val="000000"/>
          <w:sz w:val="24"/>
          <w:szCs w:val="24"/>
          <w:lang w:val="fr-SN"/>
        </w:rPr>
        <w:t>l’industrie</w:t>
      </w:r>
      <w:r w:rsidR="00383D21" w:rsidRPr="00F64CEA">
        <w:rPr>
          <w:rFonts w:ascii="Tahoma" w:eastAsia="MS Mincho" w:hAnsi="Tahoma" w:cs="Tahoma"/>
          <w:color w:val="000000"/>
          <w:sz w:val="24"/>
          <w:szCs w:val="24"/>
          <w:lang w:val="fr-SN"/>
        </w:rPr>
        <w:t xml:space="preserve">, la </w:t>
      </w:r>
      <w:r w:rsidR="00383D21" w:rsidRPr="00F64CEA">
        <w:rPr>
          <w:rFonts w:ascii="Tahoma" w:eastAsia="MS Mincho" w:hAnsi="Tahoma" w:cs="Tahoma"/>
          <w:b/>
          <w:color w:val="000000"/>
          <w:sz w:val="24"/>
          <w:szCs w:val="24"/>
          <w:lang w:val="fr-SN"/>
        </w:rPr>
        <w:t>phase II de la plateforme industrielle de Diamniadio</w:t>
      </w:r>
      <w:r w:rsidR="00383D21" w:rsidRPr="00F64CEA">
        <w:rPr>
          <w:rFonts w:ascii="Tahoma" w:eastAsia="MS Mincho" w:hAnsi="Tahoma" w:cs="Tahoma"/>
          <w:color w:val="000000"/>
          <w:sz w:val="24"/>
          <w:szCs w:val="24"/>
          <w:lang w:val="fr-SN"/>
        </w:rPr>
        <w:t xml:space="preserve"> permettr</w:t>
      </w:r>
      <w:r w:rsidR="00F53C45">
        <w:rPr>
          <w:rFonts w:ascii="Tahoma" w:eastAsia="MS Mincho" w:hAnsi="Tahoma" w:cs="Tahoma"/>
          <w:color w:val="000000"/>
          <w:sz w:val="24"/>
          <w:szCs w:val="24"/>
          <w:lang w:val="fr-SN"/>
        </w:rPr>
        <w:t>a</w:t>
      </w:r>
      <w:r w:rsidR="00383D21" w:rsidRPr="00F64CEA">
        <w:rPr>
          <w:rFonts w:ascii="Tahoma" w:eastAsia="MS Mincho" w:hAnsi="Tahoma" w:cs="Tahoma"/>
          <w:color w:val="000000"/>
          <w:sz w:val="24"/>
          <w:szCs w:val="24"/>
          <w:lang w:val="fr-SN"/>
        </w:rPr>
        <w:t xml:space="preserve"> l’aménagement de nouveaux sites industriels pour </w:t>
      </w:r>
      <w:r w:rsidR="00383D21" w:rsidRPr="00F64CEA">
        <w:rPr>
          <w:rFonts w:ascii="Tahoma" w:eastAsia="MS Mincho" w:hAnsi="Tahoma" w:cs="Tahoma"/>
          <w:color w:val="000000"/>
          <w:sz w:val="24"/>
          <w:szCs w:val="24"/>
          <w:lang w:val="fr-SN"/>
        </w:rPr>
        <w:lastRenderedPageBreak/>
        <w:t xml:space="preserve">accompagner le privé dans l’installation de petites et moyennes industries. Le démarrage des </w:t>
      </w:r>
      <w:r w:rsidR="00383D21" w:rsidRPr="00F64CEA">
        <w:rPr>
          <w:rFonts w:ascii="Tahoma" w:eastAsia="MS Mincho" w:hAnsi="Tahoma" w:cs="Tahoma"/>
          <w:b/>
          <w:color w:val="000000"/>
          <w:sz w:val="24"/>
          <w:szCs w:val="24"/>
          <w:lang w:val="fr-SN"/>
        </w:rPr>
        <w:t>agropoles sud et centre</w:t>
      </w:r>
      <w:r w:rsidR="00383D21" w:rsidRPr="00F64CEA">
        <w:rPr>
          <w:rFonts w:ascii="Tahoma" w:eastAsia="MS Mincho" w:hAnsi="Tahoma" w:cs="Tahoma"/>
          <w:color w:val="000000"/>
          <w:sz w:val="24"/>
          <w:szCs w:val="24"/>
          <w:lang w:val="fr-SN"/>
        </w:rPr>
        <w:t xml:space="preserve"> et la préparation de </w:t>
      </w:r>
      <w:r w:rsidR="00383D21" w:rsidRPr="00F64CEA">
        <w:rPr>
          <w:rFonts w:ascii="Tahoma" w:eastAsia="MS Mincho" w:hAnsi="Tahoma" w:cs="Tahoma"/>
          <w:b/>
          <w:color w:val="000000"/>
          <w:sz w:val="24"/>
          <w:szCs w:val="24"/>
          <w:lang w:val="fr-SN"/>
        </w:rPr>
        <w:t xml:space="preserve">l’agropole Nord et Ouest </w:t>
      </w:r>
      <w:r w:rsidR="00383D21" w:rsidRPr="00F64CEA">
        <w:rPr>
          <w:rFonts w:ascii="Tahoma" w:eastAsia="MS Mincho" w:hAnsi="Tahoma" w:cs="Tahoma"/>
          <w:color w:val="000000"/>
          <w:sz w:val="24"/>
          <w:szCs w:val="24"/>
          <w:lang w:val="fr-SN"/>
        </w:rPr>
        <w:t>permettr</w:t>
      </w:r>
      <w:r w:rsidR="00F53C45">
        <w:rPr>
          <w:rFonts w:ascii="Tahoma" w:eastAsia="MS Mincho" w:hAnsi="Tahoma" w:cs="Tahoma"/>
          <w:color w:val="000000"/>
          <w:sz w:val="24"/>
          <w:szCs w:val="24"/>
          <w:lang w:val="fr-SN"/>
        </w:rPr>
        <w:t>ont</w:t>
      </w:r>
      <w:r w:rsidR="00383D21" w:rsidRPr="00F64CEA">
        <w:rPr>
          <w:rFonts w:ascii="Tahoma" w:eastAsia="MS Mincho" w:hAnsi="Tahoma" w:cs="Tahoma"/>
          <w:color w:val="000000"/>
          <w:sz w:val="24"/>
          <w:szCs w:val="24"/>
          <w:lang w:val="fr-SN"/>
        </w:rPr>
        <w:t xml:space="preserve"> un bon maillage</w:t>
      </w:r>
      <w:r w:rsidR="00F53C45">
        <w:rPr>
          <w:rFonts w:ascii="Tahoma" w:eastAsia="MS Mincho" w:hAnsi="Tahoma" w:cs="Tahoma"/>
          <w:color w:val="000000"/>
          <w:sz w:val="24"/>
          <w:szCs w:val="24"/>
          <w:lang w:val="fr-SN"/>
        </w:rPr>
        <w:t xml:space="preserve"> du territoire en</w:t>
      </w:r>
      <w:r w:rsidR="00F53C45" w:rsidRPr="00F64CEA">
        <w:rPr>
          <w:rFonts w:ascii="Tahoma" w:eastAsia="MS Mincho" w:hAnsi="Tahoma" w:cs="Tahoma"/>
          <w:color w:val="000000"/>
          <w:sz w:val="24"/>
          <w:szCs w:val="24"/>
          <w:lang w:val="fr-SN"/>
        </w:rPr>
        <w:t>unités industrielles</w:t>
      </w:r>
      <w:r w:rsidR="00383D21" w:rsidRPr="00F64CEA">
        <w:rPr>
          <w:rFonts w:ascii="Tahoma" w:eastAsia="MS Mincho" w:hAnsi="Tahoma" w:cs="Tahoma"/>
          <w:color w:val="000000"/>
          <w:sz w:val="24"/>
          <w:szCs w:val="24"/>
          <w:lang w:val="fr-SN"/>
        </w:rPr>
        <w:t>, suivant une approche chaine de valeur</w:t>
      </w:r>
      <w:r w:rsidR="00F53C45">
        <w:rPr>
          <w:rFonts w:ascii="Tahoma" w:eastAsia="MS Mincho" w:hAnsi="Tahoma" w:cs="Tahoma"/>
          <w:color w:val="000000"/>
          <w:sz w:val="24"/>
          <w:szCs w:val="24"/>
          <w:lang w:val="fr-SN"/>
        </w:rPr>
        <w:t> ;</w:t>
      </w:r>
    </w:p>
    <w:p w:rsidR="001A111F" w:rsidRPr="00F64CEA" w:rsidRDefault="00383D21" w:rsidP="00F64CEA">
      <w:pPr>
        <w:pStyle w:val="Paragraphedeliste"/>
        <w:numPr>
          <w:ilvl w:val="0"/>
          <w:numId w:val="40"/>
        </w:numPr>
        <w:kinsoku w:val="0"/>
        <w:overflowPunct w:val="0"/>
        <w:spacing w:after="0" w:line="360" w:lineRule="auto"/>
        <w:jc w:val="both"/>
        <w:textAlignment w:val="baseline"/>
        <w:rPr>
          <w:rFonts w:ascii="Tahoma" w:hAnsi="Tahoma" w:cs="Tahoma"/>
          <w:b/>
          <w:sz w:val="24"/>
          <w:szCs w:val="24"/>
        </w:rPr>
      </w:pPr>
      <w:r w:rsidRPr="00F64CEA">
        <w:rPr>
          <w:rFonts w:ascii="Tahoma" w:hAnsi="Tahoma" w:cs="Tahoma"/>
          <w:sz w:val="24"/>
          <w:szCs w:val="24"/>
        </w:rPr>
        <w:t>la</w:t>
      </w:r>
      <w:r w:rsidR="001A111F" w:rsidRPr="00F64CEA">
        <w:rPr>
          <w:rFonts w:ascii="Tahoma" w:hAnsi="Tahoma" w:cs="Tahoma"/>
          <w:b/>
          <w:sz w:val="24"/>
          <w:szCs w:val="24"/>
        </w:rPr>
        <w:t>relance du</w:t>
      </w:r>
      <w:r w:rsidR="00F53C45">
        <w:rPr>
          <w:rFonts w:ascii="Tahoma" w:hAnsi="Tahoma" w:cs="Tahoma"/>
          <w:b/>
          <w:sz w:val="24"/>
          <w:szCs w:val="24"/>
        </w:rPr>
        <w:t xml:space="preserve"> transport</w:t>
      </w:r>
      <w:r w:rsidR="001A111F" w:rsidRPr="00F64CEA">
        <w:rPr>
          <w:rFonts w:ascii="Tahoma" w:hAnsi="Tahoma" w:cs="Tahoma"/>
          <w:b/>
          <w:sz w:val="24"/>
          <w:szCs w:val="24"/>
        </w:rPr>
        <w:t xml:space="preserve"> ferroviaire</w:t>
      </w:r>
      <w:r w:rsidR="00F53C45">
        <w:rPr>
          <w:rFonts w:ascii="Tahoma" w:hAnsi="Tahoma" w:cs="Tahoma"/>
          <w:sz w:val="24"/>
          <w:szCs w:val="24"/>
        </w:rPr>
        <w:t xml:space="preserve">devrait devenir </w:t>
      </w:r>
      <w:r w:rsidR="001A111F" w:rsidRPr="00F64CEA">
        <w:rPr>
          <w:rFonts w:ascii="Tahoma" w:hAnsi="Tahoma" w:cs="Tahoma"/>
          <w:sz w:val="24"/>
          <w:szCs w:val="24"/>
        </w:rPr>
        <w:t xml:space="preserve">une réalité avecd’une part, le </w:t>
      </w:r>
      <w:r w:rsidR="00F53C45">
        <w:rPr>
          <w:rFonts w:ascii="Tahoma" w:hAnsi="Tahoma" w:cs="Tahoma"/>
          <w:sz w:val="24"/>
          <w:szCs w:val="24"/>
        </w:rPr>
        <w:t xml:space="preserve">démarrage de l’exploitation du </w:t>
      </w:r>
      <w:r w:rsidR="001A111F" w:rsidRPr="00F64CEA">
        <w:rPr>
          <w:rFonts w:ascii="Tahoma" w:eastAsia="MS PGothic" w:hAnsi="Tahoma" w:cs="Tahoma"/>
          <w:b/>
          <w:kern w:val="24"/>
          <w:sz w:val="24"/>
          <w:szCs w:val="24"/>
        </w:rPr>
        <w:t>Projet de Train Express Régional (TER)</w:t>
      </w:r>
      <w:r w:rsidR="00F53C45">
        <w:rPr>
          <w:rFonts w:ascii="Tahoma" w:eastAsia="MS PGothic" w:hAnsi="Tahoma" w:cs="Tahoma"/>
          <w:kern w:val="24"/>
          <w:sz w:val="24"/>
          <w:szCs w:val="24"/>
        </w:rPr>
        <w:t xml:space="preserve">et la réalisation de </w:t>
      </w:r>
      <w:r w:rsidR="001A111F" w:rsidRPr="00F64CEA">
        <w:rPr>
          <w:rFonts w:ascii="Tahoma" w:eastAsia="MS PGothic" w:hAnsi="Tahoma" w:cs="Tahoma"/>
          <w:kern w:val="24"/>
          <w:sz w:val="24"/>
          <w:szCs w:val="24"/>
        </w:rPr>
        <w:t>sa phase complémentaire reliant Diamniadio à AIBD</w:t>
      </w:r>
      <w:r w:rsidR="0002215A">
        <w:rPr>
          <w:rFonts w:ascii="Tahoma" w:eastAsia="MS PGothic" w:hAnsi="Tahoma" w:cs="Tahoma"/>
          <w:kern w:val="24"/>
          <w:sz w:val="24"/>
          <w:szCs w:val="24"/>
        </w:rPr>
        <w:t xml:space="preserve">, </w:t>
      </w:r>
      <w:r w:rsidR="001A111F" w:rsidRPr="00F64CEA">
        <w:rPr>
          <w:rFonts w:ascii="Tahoma" w:eastAsia="MS PGothic" w:hAnsi="Tahoma" w:cs="Tahoma"/>
          <w:kern w:val="24"/>
          <w:sz w:val="24"/>
          <w:szCs w:val="24"/>
        </w:rPr>
        <w:t xml:space="preserve">et d’autre part, le </w:t>
      </w:r>
      <w:r w:rsidR="001A111F" w:rsidRPr="00F64CEA">
        <w:rPr>
          <w:rFonts w:ascii="Tahoma" w:eastAsia="MS PGothic" w:hAnsi="Tahoma" w:cs="Tahoma"/>
          <w:b/>
          <w:kern w:val="24"/>
          <w:sz w:val="24"/>
          <w:szCs w:val="24"/>
        </w:rPr>
        <w:t>Programme de réhabilitation de la ligne ferroviaire Dakar-Bamako</w:t>
      </w:r>
      <w:r w:rsidR="001A111F" w:rsidRPr="00F64CEA">
        <w:rPr>
          <w:rFonts w:ascii="Tahoma" w:eastAsia="MS PGothic" w:hAnsi="Tahoma" w:cs="Tahoma"/>
          <w:kern w:val="24"/>
          <w:sz w:val="24"/>
          <w:szCs w:val="24"/>
        </w:rPr>
        <w:t xml:space="preserve"> ; </w:t>
      </w:r>
    </w:p>
    <w:p w:rsidR="00C17D00" w:rsidRPr="00F64CEA" w:rsidRDefault="001A111F" w:rsidP="00F64CEA">
      <w:pPr>
        <w:pStyle w:val="Paragraphedeliste"/>
        <w:numPr>
          <w:ilvl w:val="0"/>
          <w:numId w:val="40"/>
        </w:numPr>
        <w:spacing w:after="0" w:line="360" w:lineRule="auto"/>
        <w:jc w:val="both"/>
        <w:rPr>
          <w:rFonts w:ascii="Tahoma" w:hAnsi="Tahoma" w:cs="Tahoma"/>
          <w:sz w:val="24"/>
          <w:szCs w:val="24"/>
        </w:rPr>
      </w:pPr>
      <w:r w:rsidRPr="00F64CEA">
        <w:rPr>
          <w:rFonts w:ascii="Tahoma" w:eastAsia="MS PGothic" w:hAnsi="Tahoma" w:cs="Tahoma"/>
          <w:b/>
          <w:kern w:val="24"/>
          <w:sz w:val="24"/>
          <w:szCs w:val="24"/>
        </w:rPr>
        <w:t>le renforcement des infrastructuresroutières</w:t>
      </w:r>
      <w:r w:rsidR="00DE4FC5" w:rsidRPr="00F64CEA">
        <w:rPr>
          <w:rFonts w:ascii="Tahoma" w:eastAsia="MS PGothic" w:hAnsi="Tahoma" w:cs="Tahoma"/>
          <w:kern w:val="24"/>
          <w:sz w:val="24"/>
          <w:szCs w:val="24"/>
        </w:rPr>
        <w:t xml:space="preserve">avec </w:t>
      </w:r>
      <w:r w:rsidRPr="00F64CEA">
        <w:rPr>
          <w:rFonts w:ascii="Tahoma" w:eastAsia="MS PGothic" w:hAnsi="Tahoma" w:cs="Tahoma"/>
          <w:kern w:val="24"/>
          <w:sz w:val="24"/>
          <w:szCs w:val="24"/>
        </w:rPr>
        <w:t>l</w:t>
      </w:r>
      <w:r w:rsidR="00E02A0A" w:rsidRPr="00F64CEA">
        <w:rPr>
          <w:rFonts w:ascii="Tahoma" w:eastAsia="MS PGothic" w:hAnsi="Tahoma" w:cs="Tahoma"/>
          <w:kern w:val="24"/>
          <w:sz w:val="24"/>
          <w:szCs w:val="24"/>
        </w:rPr>
        <w:t>es</w:t>
      </w:r>
      <w:r w:rsidRPr="00F64CEA">
        <w:rPr>
          <w:rFonts w:ascii="Tahoma" w:eastAsia="MS PGothic" w:hAnsi="Tahoma" w:cs="Tahoma"/>
          <w:kern w:val="24"/>
          <w:sz w:val="24"/>
          <w:szCs w:val="24"/>
        </w:rPr>
        <w:t xml:space="preserve"> construction</w:t>
      </w:r>
      <w:r w:rsidR="00E02A0A" w:rsidRPr="00F64CEA">
        <w:rPr>
          <w:rFonts w:ascii="Tahoma" w:eastAsia="MS PGothic" w:hAnsi="Tahoma" w:cs="Tahoma"/>
          <w:kern w:val="24"/>
          <w:sz w:val="24"/>
          <w:szCs w:val="24"/>
        </w:rPr>
        <w:t>s</w:t>
      </w:r>
      <w:r w:rsidR="0024248C" w:rsidRPr="00F64CEA">
        <w:rPr>
          <w:rFonts w:ascii="Tahoma" w:eastAsia="MS PGothic" w:hAnsi="Tahoma" w:cs="Tahoma"/>
          <w:kern w:val="24"/>
          <w:sz w:val="24"/>
          <w:szCs w:val="24"/>
        </w:rPr>
        <w:t xml:space="preserve">de l’autoroute Mbour-Fatick-Kaolack, </w:t>
      </w:r>
      <w:r w:rsidRPr="00F64CEA">
        <w:rPr>
          <w:rFonts w:ascii="Tahoma" w:eastAsia="MS PGothic" w:hAnsi="Tahoma" w:cs="Tahoma"/>
          <w:kern w:val="24"/>
          <w:sz w:val="24"/>
          <w:szCs w:val="24"/>
        </w:rPr>
        <w:t xml:space="preserve">du </w:t>
      </w:r>
      <w:r w:rsidRPr="00F64CEA">
        <w:rPr>
          <w:rFonts w:ascii="Tahoma" w:eastAsia="MS PGothic" w:hAnsi="Tahoma" w:cs="Tahoma"/>
          <w:b/>
          <w:kern w:val="24"/>
          <w:sz w:val="24"/>
          <w:szCs w:val="24"/>
        </w:rPr>
        <w:t>Pont de Rosso</w:t>
      </w:r>
      <w:r w:rsidR="00E02A0A" w:rsidRPr="00F64CEA">
        <w:rPr>
          <w:rFonts w:ascii="Tahoma" w:eastAsia="MS PGothic" w:hAnsi="Tahoma" w:cs="Tahoma"/>
          <w:kern w:val="24"/>
          <w:sz w:val="24"/>
          <w:szCs w:val="24"/>
        </w:rPr>
        <w:t xml:space="preserve"> et </w:t>
      </w:r>
      <w:r w:rsidRPr="00F64CEA">
        <w:rPr>
          <w:rFonts w:ascii="Tahoma" w:eastAsia="MS PGothic" w:hAnsi="Tahoma" w:cs="Tahoma"/>
          <w:kern w:val="24"/>
          <w:sz w:val="24"/>
          <w:szCs w:val="24"/>
        </w:rPr>
        <w:t xml:space="preserve">des infrastructures pour le </w:t>
      </w:r>
      <w:r w:rsidRPr="00F64CEA">
        <w:rPr>
          <w:rFonts w:ascii="Tahoma" w:eastAsia="MS PGothic" w:hAnsi="Tahoma" w:cs="Tahoma"/>
          <w:b/>
          <w:kern w:val="24"/>
          <w:sz w:val="24"/>
          <w:szCs w:val="24"/>
        </w:rPr>
        <w:t xml:space="preserve">Bus Rapid Transit (BRT). </w:t>
      </w:r>
      <w:r w:rsidR="00821984" w:rsidRPr="00F64CEA">
        <w:rPr>
          <w:rFonts w:ascii="Tahoma" w:eastAsia="MS PGothic" w:hAnsi="Tahoma" w:cs="Tahoma"/>
          <w:kern w:val="24"/>
          <w:sz w:val="24"/>
          <w:szCs w:val="24"/>
        </w:rPr>
        <w:t xml:space="preserve">Il sera également procédé </w:t>
      </w:r>
      <w:r w:rsidR="00821984" w:rsidRPr="00CC77E2">
        <w:rPr>
          <w:rFonts w:ascii="Tahoma" w:eastAsia="MS PGothic" w:hAnsi="Tahoma" w:cs="Tahoma"/>
          <w:kern w:val="24"/>
          <w:sz w:val="24"/>
          <w:szCs w:val="24"/>
        </w:rPr>
        <w:t>aux</w:t>
      </w:r>
      <w:r w:rsidR="00E02A0A" w:rsidRPr="00CC77E2">
        <w:rPr>
          <w:rFonts w:ascii="Tahoma" w:eastAsia="MS PGothic" w:hAnsi="Tahoma" w:cs="Tahoma"/>
          <w:b/>
          <w:kern w:val="24"/>
          <w:sz w:val="24"/>
          <w:szCs w:val="24"/>
        </w:rPr>
        <w:t>réhabilitation</w:t>
      </w:r>
      <w:r w:rsidR="00821984" w:rsidRPr="00CC77E2">
        <w:rPr>
          <w:rFonts w:ascii="Tahoma" w:eastAsia="MS PGothic" w:hAnsi="Tahoma" w:cs="Tahoma"/>
          <w:b/>
          <w:kern w:val="24"/>
          <w:sz w:val="24"/>
          <w:szCs w:val="24"/>
        </w:rPr>
        <w:t xml:space="preserve">s </w:t>
      </w:r>
      <w:r w:rsidR="00821984" w:rsidRPr="00F64CEA">
        <w:rPr>
          <w:rFonts w:ascii="Tahoma" w:eastAsia="MS PGothic" w:hAnsi="Tahoma" w:cs="Tahoma"/>
          <w:b/>
          <w:kern w:val="24"/>
          <w:sz w:val="24"/>
          <w:szCs w:val="24"/>
        </w:rPr>
        <w:t xml:space="preserve">des routes </w:t>
      </w:r>
      <w:r w:rsidR="00E02A0A" w:rsidRPr="00F64CEA">
        <w:rPr>
          <w:rFonts w:ascii="Tahoma" w:eastAsia="MS PGothic" w:hAnsi="Tahoma" w:cs="Tahoma"/>
          <w:b/>
          <w:kern w:val="24"/>
          <w:sz w:val="24"/>
          <w:szCs w:val="24"/>
        </w:rPr>
        <w:t>FATICK-FOUNDIOUGNE-</w:t>
      </w:r>
      <w:r w:rsidR="00821984" w:rsidRPr="00F64CEA">
        <w:rPr>
          <w:rFonts w:ascii="Tahoma" w:eastAsia="MS PGothic" w:hAnsi="Tahoma" w:cs="Tahoma"/>
          <w:b/>
          <w:kern w:val="24"/>
          <w:sz w:val="24"/>
          <w:szCs w:val="24"/>
        </w:rPr>
        <w:t>PASSY, KAFFRINE</w:t>
      </w:r>
      <w:r w:rsidR="00E02A0A" w:rsidRPr="00F64CEA">
        <w:rPr>
          <w:rFonts w:ascii="Tahoma" w:eastAsia="MS PGothic" w:hAnsi="Tahoma" w:cs="Tahoma"/>
          <w:b/>
          <w:kern w:val="24"/>
          <w:sz w:val="24"/>
          <w:szCs w:val="24"/>
        </w:rPr>
        <w:t>-</w:t>
      </w:r>
      <w:r w:rsidR="00821984" w:rsidRPr="00F64CEA">
        <w:rPr>
          <w:rFonts w:ascii="Tahoma" w:eastAsia="MS PGothic" w:hAnsi="Tahoma" w:cs="Tahoma"/>
          <w:b/>
          <w:kern w:val="24"/>
          <w:sz w:val="24"/>
          <w:szCs w:val="24"/>
        </w:rPr>
        <w:t>MBACKE</w:t>
      </w:r>
      <w:r w:rsidR="00F64CEA" w:rsidRPr="00F64CEA">
        <w:rPr>
          <w:rFonts w:ascii="Tahoma" w:eastAsia="MS PGothic" w:hAnsi="Tahoma" w:cs="Tahoma"/>
          <w:kern w:val="24"/>
          <w:sz w:val="24"/>
          <w:szCs w:val="24"/>
        </w:rPr>
        <w:t>,</w:t>
      </w:r>
      <w:r w:rsidR="00821984" w:rsidRPr="00F64CEA">
        <w:rPr>
          <w:rFonts w:ascii="Tahoma" w:eastAsia="MS PGothic" w:hAnsi="Tahoma" w:cs="Tahoma"/>
          <w:b/>
          <w:kern w:val="24"/>
          <w:sz w:val="24"/>
          <w:szCs w:val="24"/>
        </w:rPr>
        <w:t>SENOBA</w:t>
      </w:r>
      <w:r w:rsidR="00F64CEA" w:rsidRPr="00F64CEA">
        <w:rPr>
          <w:rFonts w:ascii="Tahoma" w:eastAsia="MS PGothic" w:hAnsi="Tahoma" w:cs="Tahoma"/>
          <w:b/>
          <w:kern w:val="24"/>
          <w:sz w:val="24"/>
          <w:szCs w:val="24"/>
        </w:rPr>
        <w:t>-</w:t>
      </w:r>
      <w:r w:rsidR="00E02A0A" w:rsidRPr="00F64CEA">
        <w:rPr>
          <w:rFonts w:ascii="Tahoma" w:eastAsia="MS PGothic" w:hAnsi="Tahoma" w:cs="Tahoma"/>
          <w:b/>
          <w:kern w:val="24"/>
          <w:sz w:val="24"/>
          <w:szCs w:val="24"/>
        </w:rPr>
        <w:t>Z</w:t>
      </w:r>
      <w:r w:rsidR="00821984" w:rsidRPr="00F64CEA">
        <w:rPr>
          <w:rFonts w:ascii="Tahoma" w:eastAsia="MS PGothic" w:hAnsi="Tahoma" w:cs="Tahoma"/>
          <w:b/>
          <w:kern w:val="24"/>
          <w:sz w:val="24"/>
          <w:szCs w:val="24"/>
        </w:rPr>
        <w:t xml:space="preserve">IGUINCHOR-MPACK et LOUGA-DAHRA et au </w:t>
      </w:r>
      <w:r w:rsidR="00E02A0A" w:rsidRPr="00F64CEA">
        <w:rPr>
          <w:rFonts w:ascii="Tahoma" w:eastAsia="MS PGothic" w:hAnsi="Tahoma" w:cs="Tahoma"/>
          <w:kern w:val="24"/>
          <w:sz w:val="24"/>
          <w:szCs w:val="24"/>
        </w:rPr>
        <w:t xml:space="preserve">désenclavement de la zone sud </w:t>
      </w:r>
      <w:r w:rsidR="00E02A0A" w:rsidRPr="00F64CEA">
        <w:rPr>
          <w:rFonts w:ascii="Tahoma" w:eastAsia="MS PGothic" w:hAnsi="Tahoma" w:cs="Tahoma"/>
          <w:b/>
          <w:kern w:val="24"/>
          <w:sz w:val="24"/>
          <w:szCs w:val="24"/>
        </w:rPr>
        <w:t>(boucle de Kalounayes)</w:t>
      </w:r>
      <w:r w:rsidR="00821984" w:rsidRPr="00F64CEA">
        <w:rPr>
          <w:rFonts w:ascii="Tahoma" w:eastAsia="MS PGothic" w:hAnsi="Tahoma" w:cs="Tahoma"/>
          <w:b/>
          <w:kern w:val="24"/>
          <w:sz w:val="24"/>
          <w:szCs w:val="24"/>
        </w:rPr>
        <w:t> </w:t>
      </w:r>
      <w:r w:rsidR="00821984" w:rsidRPr="00F64CEA">
        <w:rPr>
          <w:rFonts w:ascii="Tahoma" w:eastAsia="MS PGothic" w:hAnsi="Tahoma" w:cs="Tahoma"/>
          <w:kern w:val="24"/>
          <w:sz w:val="24"/>
          <w:szCs w:val="24"/>
        </w:rPr>
        <w:t>;</w:t>
      </w:r>
    </w:p>
    <w:p w:rsidR="001A111F" w:rsidRPr="00F64CEA" w:rsidRDefault="00584573" w:rsidP="00F64CEA">
      <w:pPr>
        <w:pStyle w:val="Paragraphedeliste"/>
        <w:numPr>
          <w:ilvl w:val="0"/>
          <w:numId w:val="40"/>
        </w:numPr>
        <w:spacing w:after="0" w:line="360" w:lineRule="auto"/>
        <w:jc w:val="both"/>
        <w:rPr>
          <w:rFonts w:ascii="Tahoma" w:hAnsi="Tahoma" w:cs="Tahoma"/>
          <w:sz w:val="24"/>
          <w:szCs w:val="24"/>
        </w:rPr>
      </w:pPr>
      <w:r>
        <w:rPr>
          <w:rFonts w:ascii="Tahoma" w:hAnsi="Tahoma" w:cs="Tahoma"/>
          <w:sz w:val="24"/>
          <w:szCs w:val="24"/>
        </w:rPr>
        <w:t xml:space="preserve">l’accès universel à </w:t>
      </w:r>
      <w:r w:rsidR="00510466" w:rsidRPr="00F64CEA">
        <w:rPr>
          <w:rFonts w:ascii="Tahoma" w:hAnsi="Tahoma" w:cs="Tahoma"/>
          <w:sz w:val="24"/>
          <w:szCs w:val="24"/>
        </w:rPr>
        <w:t>l</w:t>
      </w:r>
      <w:r w:rsidR="005A53CD" w:rsidRPr="00F64CEA">
        <w:rPr>
          <w:rFonts w:ascii="Tahoma" w:hAnsi="Tahoma" w:cs="Tahoma"/>
          <w:sz w:val="24"/>
          <w:szCs w:val="24"/>
        </w:rPr>
        <w:t xml:space="preserve">’électrification en 2025 reste toujours </w:t>
      </w:r>
      <w:r w:rsidR="00857EB0">
        <w:rPr>
          <w:rFonts w:ascii="Tahoma" w:hAnsi="Tahoma" w:cs="Tahoma"/>
          <w:sz w:val="24"/>
          <w:szCs w:val="24"/>
        </w:rPr>
        <w:t>un</w:t>
      </w:r>
      <w:r w:rsidR="005A53CD" w:rsidRPr="00F64CEA">
        <w:rPr>
          <w:rFonts w:ascii="Tahoma" w:hAnsi="Tahoma" w:cs="Tahoma"/>
          <w:sz w:val="24"/>
          <w:szCs w:val="24"/>
        </w:rPr>
        <w:t xml:space="preserve"> pari à relever. Pour y arriver, les initiatives prévues (investissements de l’État</w:t>
      </w:r>
      <w:r w:rsidR="005A53CD" w:rsidRPr="00F64CEA">
        <w:rPr>
          <w:rFonts w:ascii="Tahoma" w:eastAsia="MS PGothic" w:hAnsi="Tahoma" w:cs="Tahoma"/>
          <w:kern w:val="24"/>
          <w:sz w:val="24"/>
          <w:szCs w:val="24"/>
        </w:rPr>
        <w:t xml:space="preserve"> avec le </w:t>
      </w:r>
      <w:r w:rsidR="005A53CD" w:rsidRPr="00F64CEA">
        <w:rPr>
          <w:rFonts w:ascii="Tahoma" w:eastAsia="MS PGothic" w:hAnsi="Tahoma" w:cs="Tahoma"/>
          <w:b/>
          <w:kern w:val="24"/>
          <w:sz w:val="24"/>
          <w:szCs w:val="24"/>
        </w:rPr>
        <w:t>projet d'installation de 65 000 lampadaires solaires</w:t>
      </w:r>
      <w:r w:rsidR="005A53CD" w:rsidRPr="00F64CEA">
        <w:rPr>
          <w:rFonts w:ascii="Tahoma" w:hAnsi="Tahoma" w:cs="Tahoma"/>
          <w:sz w:val="24"/>
          <w:szCs w:val="24"/>
        </w:rPr>
        <w:t xml:space="preserve">, mise en œuvre du deuxième Millenium Challenge Compact, etc.) contribueront à porter le taux d’électrification rurale à hauteur de </w:t>
      </w:r>
      <w:r w:rsidR="005A53CD" w:rsidRPr="00857EB0">
        <w:rPr>
          <w:rFonts w:ascii="Tahoma" w:hAnsi="Tahoma" w:cs="Tahoma"/>
          <w:b/>
          <w:sz w:val="24"/>
          <w:szCs w:val="24"/>
        </w:rPr>
        <w:t>79,2</w:t>
      </w:r>
      <w:r w:rsidR="005A53CD" w:rsidRPr="00F64CEA">
        <w:rPr>
          <w:rFonts w:ascii="Tahoma" w:hAnsi="Tahoma" w:cs="Tahoma"/>
          <w:sz w:val="24"/>
          <w:szCs w:val="24"/>
        </w:rPr>
        <w:t>% e</w:t>
      </w:r>
      <w:r w:rsidR="00510466" w:rsidRPr="00F64CEA">
        <w:rPr>
          <w:rFonts w:ascii="Tahoma" w:hAnsi="Tahoma" w:cs="Tahoma"/>
          <w:sz w:val="24"/>
          <w:szCs w:val="24"/>
        </w:rPr>
        <w:t>n 2023 ;</w:t>
      </w:r>
    </w:p>
    <w:p w:rsidR="001A111F" w:rsidRPr="00F64CEA" w:rsidRDefault="00AF6D78" w:rsidP="00F64CEA">
      <w:pPr>
        <w:pStyle w:val="Paragraphedeliste"/>
        <w:numPr>
          <w:ilvl w:val="0"/>
          <w:numId w:val="40"/>
        </w:numPr>
        <w:autoSpaceDE w:val="0"/>
        <w:autoSpaceDN w:val="0"/>
        <w:adjustRightInd w:val="0"/>
        <w:spacing w:after="0" w:line="360" w:lineRule="auto"/>
        <w:jc w:val="both"/>
        <w:rPr>
          <w:rFonts w:ascii="Tahoma" w:eastAsia="MS PGothic" w:hAnsi="Tahoma" w:cs="Tahoma"/>
          <w:b/>
          <w:kern w:val="24"/>
          <w:sz w:val="24"/>
          <w:szCs w:val="24"/>
        </w:rPr>
      </w:pPr>
      <w:r w:rsidRPr="00F64CEA">
        <w:rPr>
          <w:rFonts w:ascii="Tahoma" w:eastAsia="MS PGothic" w:hAnsi="Tahoma" w:cs="Tahoma"/>
          <w:kern w:val="24"/>
          <w:sz w:val="24"/>
          <w:szCs w:val="24"/>
        </w:rPr>
        <w:t>l</w:t>
      </w:r>
      <w:r w:rsidR="001A111F" w:rsidRPr="00F64CEA">
        <w:rPr>
          <w:rFonts w:ascii="Tahoma" w:eastAsia="MS PGothic" w:hAnsi="Tahoma" w:cs="Tahoma"/>
          <w:kern w:val="24"/>
          <w:sz w:val="24"/>
          <w:szCs w:val="24"/>
        </w:rPr>
        <w:t>a politique de</w:t>
      </w:r>
      <w:r w:rsidR="00C17D00" w:rsidRPr="00F64CEA">
        <w:rPr>
          <w:rFonts w:ascii="Tahoma" w:eastAsia="MS PGothic" w:hAnsi="Tahoma" w:cs="Tahoma"/>
          <w:b/>
          <w:kern w:val="24"/>
          <w:sz w:val="24"/>
          <w:szCs w:val="24"/>
        </w:rPr>
        <w:t>d</w:t>
      </w:r>
      <w:r w:rsidR="001A111F" w:rsidRPr="00F64CEA">
        <w:rPr>
          <w:rFonts w:ascii="Tahoma" w:eastAsia="MS PGothic" w:hAnsi="Tahoma" w:cs="Tahoma"/>
          <w:b/>
          <w:kern w:val="24"/>
          <w:sz w:val="24"/>
          <w:szCs w:val="24"/>
        </w:rPr>
        <w:t xml:space="preserve">igitalisation </w:t>
      </w:r>
      <w:r w:rsidR="001A111F" w:rsidRPr="00F64CEA">
        <w:rPr>
          <w:rFonts w:ascii="Tahoma" w:eastAsia="MS PGothic" w:hAnsi="Tahoma" w:cs="Tahoma"/>
          <w:kern w:val="24"/>
          <w:sz w:val="24"/>
          <w:szCs w:val="24"/>
        </w:rPr>
        <w:t>et de</w:t>
      </w:r>
      <w:r w:rsidR="00C17D00" w:rsidRPr="00F64CEA">
        <w:rPr>
          <w:rFonts w:ascii="Tahoma" w:eastAsia="MS PGothic" w:hAnsi="Tahoma" w:cs="Tahoma"/>
          <w:b/>
          <w:kern w:val="24"/>
          <w:sz w:val="24"/>
          <w:szCs w:val="24"/>
        </w:rPr>
        <w:t xml:space="preserve"> promotion de l’é</w:t>
      </w:r>
      <w:r w:rsidR="001A111F" w:rsidRPr="00F64CEA">
        <w:rPr>
          <w:rFonts w:ascii="Tahoma" w:eastAsia="MS PGothic" w:hAnsi="Tahoma" w:cs="Tahoma"/>
          <w:b/>
          <w:kern w:val="24"/>
          <w:sz w:val="24"/>
          <w:szCs w:val="24"/>
        </w:rPr>
        <w:t>c</w:t>
      </w:r>
      <w:r w:rsidR="00C17D00" w:rsidRPr="00F64CEA">
        <w:rPr>
          <w:rFonts w:ascii="Tahoma" w:eastAsia="MS PGothic" w:hAnsi="Tahoma" w:cs="Tahoma"/>
          <w:b/>
          <w:kern w:val="24"/>
          <w:sz w:val="24"/>
          <w:szCs w:val="24"/>
        </w:rPr>
        <w:t>onomie n</w:t>
      </w:r>
      <w:r w:rsidR="001A111F" w:rsidRPr="00F64CEA">
        <w:rPr>
          <w:rFonts w:ascii="Tahoma" w:eastAsia="MS PGothic" w:hAnsi="Tahoma" w:cs="Tahoma"/>
          <w:b/>
          <w:kern w:val="24"/>
          <w:sz w:val="24"/>
          <w:szCs w:val="24"/>
        </w:rPr>
        <w:t>umérique appuyée par les projets </w:t>
      </w:r>
      <w:r w:rsidR="00B154A2" w:rsidRPr="00F64CEA">
        <w:rPr>
          <w:rFonts w:ascii="Tahoma" w:eastAsia="MS PGothic" w:hAnsi="Tahoma" w:cs="Tahoma"/>
          <w:kern w:val="24"/>
          <w:sz w:val="24"/>
          <w:szCs w:val="24"/>
        </w:rPr>
        <w:t>(i)</w:t>
      </w:r>
      <w:r w:rsidR="001A111F" w:rsidRPr="00F64CEA">
        <w:rPr>
          <w:rFonts w:ascii="Tahoma" w:eastAsia="MS PGothic" w:hAnsi="Tahoma" w:cs="Tahoma"/>
          <w:kern w:val="24"/>
          <w:sz w:val="24"/>
          <w:szCs w:val="24"/>
        </w:rPr>
        <w:t>Cybercriminalité</w:t>
      </w:r>
      <w:r w:rsidR="001A111F" w:rsidRPr="00F64CEA">
        <w:rPr>
          <w:rFonts w:ascii="Tahoma" w:eastAsia="MS PGothic" w:hAnsi="Tahoma" w:cs="Tahoma"/>
          <w:b/>
          <w:kern w:val="24"/>
          <w:sz w:val="24"/>
          <w:szCs w:val="24"/>
        </w:rPr>
        <w:t> </w:t>
      </w:r>
      <w:r w:rsidR="00B154A2" w:rsidRPr="00F64CEA">
        <w:rPr>
          <w:rFonts w:ascii="Tahoma" w:eastAsia="MS PGothic" w:hAnsi="Tahoma" w:cs="Tahoma"/>
          <w:kern w:val="24"/>
          <w:sz w:val="24"/>
          <w:szCs w:val="24"/>
        </w:rPr>
        <w:t>et (ii)</w:t>
      </w:r>
      <w:r w:rsidR="00510466" w:rsidRPr="00F64CEA">
        <w:rPr>
          <w:rFonts w:ascii="Tahoma" w:eastAsia="MS PGothic" w:hAnsi="Tahoma" w:cs="Tahoma"/>
          <w:kern w:val="24"/>
          <w:sz w:val="24"/>
          <w:szCs w:val="24"/>
        </w:rPr>
        <w:t>Sénégal Numérique 2025 ;</w:t>
      </w:r>
    </w:p>
    <w:p w:rsidR="00565AD0" w:rsidRPr="00F64CEA" w:rsidRDefault="00510466" w:rsidP="00F64CEA">
      <w:pPr>
        <w:pStyle w:val="Paragraphedeliste"/>
        <w:numPr>
          <w:ilvl w:val="0"/>
          <w:numId w:val="40"/>
        </w:numPr>
        <w:kinsoku w:val="0"/>
        <w:overflowPunct w:val="0"/>
        <w:spacing w:after="0" w:line="360" w:lineRule="auto"/>
        <w:jc w:val="both"/>
        <w:textAlignment w:val="baseline"/>
        <w:rPr>
          <w:rFonts w:ascii="Tahoma" w:eastAsia="Calibri" w:hAnsi="Tahoma" w:cs="Tahoma"/>
          <w:sz w:val="24"/>
          <w:szCs w:val="24"/>
          <w:lang w:eastAsia="ar-SA"/>
        </w:rPr>
      </w:pPr>
      <w:r w:rsidRPr="00F64CEA">
        <w:rPr>
          <w:rFonts w:ascii="Tahoma" w:eastAsia="MS PGothic" w:hAnsi="Tahoma" w:cs="Tahoma"/>
          <w:kern w:val="24"/>
          <w:sz w:val="24"/>
          <w:szCs w:val="24"/>
        </w:rPr>
        <w:t>l</w:t>
      </w:r>
      <w:r w:rsidR="001A111F" w:rsidRPr="00F64CEA">
        <w:rPr>
          <w:rFonts w:ascii="Tahoma" w:eastAsia="MS PGothic" w:hAnsi="Tahoma" w:cs="Tahoma"/>
          <w:kern w:val="24"/>
          <w:sz w:val="24"/>
          <w:szCs w:val="24"/>
        </w:rPr>
        <w:t>a poursuite de la relance du tourisme</w:t>
      </w:r>
      <w:r w:rsidR="00684657" w:rsidRPr="00F64CEA">
        <w:rPr>
          <w:rFonts w:ascii="Tahoma" w:eastAsia="MS PGothic" w:hAnsi="Tahoma" w:cs="Tahoma"/>
          <w:kern w:val="24"/>
          <w:sz w:val="24"/>
          <w:szCs w:val="24"/>
        </w:rPr>
        <w:t>, notamment à travers le</w:t>
      </w:r>
      <w:r w:rsidR="001A111F" w:rsidRPr="00F64CEA">
        <w:rPr>
          <w:rFonts w:ascii="Tahoma" w:eastAsia="MS PGothic" w:hAnsi="Tahoma" w:cs="Tahoma"/>
          <w:b/>
          <w:kern w:val="24"/>
          <w:sz w:val="24"/>
          <w:szCs w:val="24"/>
        </w:rPr>
        <w:t>Projet d’Aménagement de Zones touristiques (Zones touristiques intégrées)</w:t>
      </w:r>
      <w:r w:rsidR="00565AD0" w:rsidRPr="00F64CEA">
        <w:rPr>
          <w:rFonts w:ascii="Tahoma" w:eastAsia="MS PGothic" w:hAnsi="Tahoma" w:cs="Tahoma"/>
          <w:b/>
          <w:kern w:val="24"/>
          <w:sz w:val="24"/>
          <w:szCs w:val="24"/>
        </w:rPr>
        <w:t xml:space="preserve">, </w:t>
      </w:r>
      <w:r w:rsidR="00565AD0" w:rsidRPr="00F64CEA">
        <w:rPr>
          <w:rFonts w:ascii="Tahoma" w:eastAsia="Calibri" w:hAnsi="Tahoma" w:cs="Tahoma"/>
          <w:sz w:val="24"/>
          <w:szCs w:val="24"/>
          <w:lang w:eastAsia="ar-SA"/>
        </w:rPr>
        <w:t xml:space="preserve">le </w:t>
      </w:r>
      <w:r w:rsidR="00565AD0" w:rsidRPr="00F64CEA">
        <w:rPr>
          <w:rFonts w:ascii="Tahoma" w:eastAsia="Calibri" w:hAnsi="Tahoma" w:cs="Tahoma"/>
          <w:b/>
          <w:sz w:val="24"/>
          <w:szCs w:val="24"/>
          <w:lang w:eastAsia="ar-SA"/>
        </w:rPr>
        <w:t>projet de rénovation des aéroports secondaires</w:t>
      </w:r>
      <w:r w:rsidR="00565AD0" w:rsidRPr="00F64CEA">
        <w:rPr>
          <w:rFonts w:ascii="Tahoma" w:eastAsia="MS PGothic" w:hAnsi="Tahoma" w:cs="Tahoma"/>
          <w:kern w:val="24"/>
          <w:sz w:val="24"/>
          <w:szCs w:val="24"/>
        </w:rPr>
        <w:t>etle renforcement du</w:t>
      </w:r>
      <w:r w:rsidR="00565AD0" w:rsidRPr="00F64CEA">
        <w:rPr>
          <w:rFonts w:ascii="Tahoma" w:eastAsia="Calibri" w:hAnsi="Tahoma" w:cs="Tahoma"/>
          <w:b/>
          <w:sz w:val="24"/>
          <w:szCs w:val="24"/>
          <w:lang w:eastAsia="ar-SA"/>
        </w:rPr>
        <w:t>crédit hôtelier</w:t>
      </w:r>
      <w:r w:rsidR="00565AD0" w:rsidRPr="00F64CEA">
        <w:rPr>
          <w:rFonts w:ascii="Tahoma" w:eastAsia="Calibri" w:hAnsi="Tahoma" w:cs="Tahoma"/>
          <w:sz w:val="24"/>
          <w:szCs w:val="24"/>
          <w:lang w:eastAsia="ar-SA"/>
        </w:rPr>
        <w:t xml:space="preserve">. </w:t>
      </w:r>
    </w:p>
    <w:p w:rsidR="001A111F" w:rsidRPr="00510466" w:rsidRDefault="001A111F" w:rsidP="00510466">
      <w:pPr>
        <w:kinsoku w:val="0"/>
        <w:overflowPunct w:val="0"/>
        <w:spacing w:after="0" w:line="120" w:lineRule="auto"/>
        <w:jc w:val="both"/>
        <w:textAlignment w:val="baseline"/>
        <w:rPr>
          <w:rFonts w:ascii="Tahoma" w:hAnsi="Tahoma" w:cs="Tahoma"/>
          <w:b/>
          <w:sz w:val="24"/>
          <w:szCs w:val="24"/>
        </w:rPr>
      </w:pPr>
    </w:p>
    <w:p w:rsidR="008D528E" w:rsidRPr="00510466" w:rsidRDefault="008D528E" w:rsidP="008974CB">
      <w:pPr>
        <w:numPr>
          <w:ilvl w:val="0"/>
          <w:numId w:val="46"/>
        </w:numPr>
        <w:spacing w:before="240" w:after="120" w:line="360" w:lineRule="auto"/>
        <w:jc w:val="both"/>
        <w:rPr>
          <w:rFonts w:ascii="Tahoma" w:eastAsia="Times New Roman" w:hAnsi="Tahoma" w:cs="Tahoma"/>
          <w:sz w:val="24"/>
          <w:szCs w:val="24"/>
        </w:rPr>
      </w:pPr>
      <w:r w:rsidRPr="00510466">
        <w:rPr>
          <w:rFonts w:ascii="Tahoma" w:eastAsia="Times New Roman" w:hAnsi="Tahoma" w:cs="Tahoma"/>
          <w:b/>
          <w:bCs/>
          <w:sz w:val="24"/>
          <w:szCs w:val="24"/>
        </w:rPr>
        <w:t xml:space="preserve">l’axe 2 « capital humain, protection sociale et développement durable » </w:t>
      </w:r>
      <w:r w:rsidRPr="00510466">
        <w:rPr>
          <w:rFonts w:ascii="Tahoma" w:eastAsia="Times New Roman" w:hAnsi="Tahoma" w:cs="Tahoma"/>
          <w:bCs/>
          <w:sz w:val="24"/>
          <w:szCs w:val="24"/>
        </w:rPr>
        <w:t xml:space="preserve">englobe </w:t>
      </w:r>
      <w:r w:rsidRPr="00510466">
        <w:rPr>
          <w:rFonts w:ascii="Tahoma" w:eastAsia="Times New Roman" w:hAnsi="Tahoma" w:cs="Tahoma"/>
          <w:b/>
          <w:bCs/>
          <w:sz w:val="24"/>
          <w:szCs w:val="24"/>
        </w:rPr>
        <w:t xml:space="preserve">30% </w:t>
      </w:r>
      <w:r w:rsidRPr="00510466">
        <w:rPr>
          <w:rFonts w:ascii="Tahoma" w:eastAsia="Times New Roman" w:hAnsi="Tahoma" w:cs="Tahoma"/>
          <w:bCs/>
          <w:sz w:val="24"/>
          <w:szCs w:val="24"/>
        </w:rPr>
        <w:t xml:space="preserve">des investissements publics sur la période avec une enveloppe de </w:t>
      </w:r>
      <w:r w:rsidR="00C17D00" w:rsidRPr="00510466">
        <w:rPr>
          <w:rFonts w:ascii="Tahoma" w:eastAsia="Times New Roman" w:hAnsi="Tahoma" w:cs="Tahoma"/>
          <w:b/>
          <w:sz w:val="24"/>
          <w:szCs w:val="24"/>
        </w:rPr>
        <w:t>1 983 milliards FCFA</w:t>
      </w:r>
      <w:r w:rsidR="00C17D00" w:rsidRPr="008974CB">
        <w:rPr>
          <w:rFonts w:ascii="Tahoma" w:eastAsia="Times New Roman" w:hAnsi="Tahoma" w:cs="Tahoma"/>
          <w:sz w:val="24"/>
          <w:szCs w:val="24"/>
        </w:rPr>
        <w:t>.</w:t>
      </w:r>
    </w:p>
    <w:p w:rsidR="00E02A0A" w:rsidRPr="00510466" w:rsidRDefault="00AF6D78" w:rsidP="00510466">
      <w:pPr>
        <w:spacing w:before="240" w:after="120" w:line="360" w:lineRule="auto"/>
        <w:jc w:val="both"/>
        <w:rPr>
          <w:rFonts w:ascii="Tahoma" w:eastAsia="Times New Roman" w:hAnsi="Tahoma" w:cs="Tahoma"/>
          <w:sz w:val="24"/>
          <w:szCs w:val="24"/>
        </w:rPr>
      </w:pPr>
      <w:r w:rsidRPr="00510466">
        <w:rPr>
          <w:rFonts w:ascii="Tahoma" w:eastAsia="Times New Roman" w:hAnsi="Tahoma" w:cs="Tahoma"/>
          <w:sz w:val="24"/>
          <w:szCs w:val="24"/>
        </w:rPr>
        <w:t>A travers cet axe</w:t>
      </w:r>
      <w:r w:rsidR="00E02A0A" w:rsidRPr="00510466">
        <w:rPr>
          <w:rFonts w:ascii="Tahoma" w:eastAsia="Times New Roman" w:hAnsi="Tahoma" w:cs="Tahoma"/>
          <w:sz w:val="24"/>
          <w:szCs w:val="24"/>
        </w:rPr>
        <w:t xml:space="preserve">, la principale orientation reste la poursuite de la mise en œuvre du </w:t>
      </w:r>
      <w:r w:rsidRPr="00510466">
        <w:rPr>
          <w:rFonts w:ascii="Tahoma" w:eastAsia="Times New Roman" w:hAnsi="Tahoma" w:cs="Tahoma"/>
          <w:sz w:val="24"/>
          <w:szCs w:val="24"/>
        </w:rPr>
        <w:t xml:space="preserve">programme d’urgence pour l’emploi et l’insertion des jeunes </w:t>
      </w:r>
      <w:r w:rsidR="00E02A0A" w:rsidRPr="00510466">
        <w:rPr>
          <w:rFonts w:ascii="Tahoma" w:eastAsia="Times New Roman" w:hAnsi="Tahoma" w:cs="Tahoma"/>
          <w:sz w:val="24"/>
          <w:szCs w:val="24"/>
        </w:rPr>
        <w:t>«</w:t>
      </w:r>
      <w:r w:rsidR="00245A89" w:rsidRPr="00245A89">
        <w:rPr>
          <w:rFonts w:ascii="Tahoma" w:hAnsi="Tahoma" w:cs="Tahoma"/>
          <w:b/>
          <w:bCs/>
          <w:color w:val="000000"/>
          <w:sz w:val="24"/>
          <w:szCs w:val="24"/>
        </w:rPr>
        <w:t>XËYU NDAW ÑI</w:t>
      </w:r>
      <w:r w:rsidR="00E02A0A" w:rsidRPr="00510466">
        <w:rPr>
          <w:rFonts w:ascii="Tahoma" w:eastAsia="Times New Roman" w:hAnsi="Tahoma" w:cs="Tahoma"/>
          <w:sz w:val="24"/>
          <w:szCs w:val="24"/>
        </w:rPr>
        <w:t xml:space="preserve">» </w:t>
      </w:r>
      <w:r w:rsidRPr="00510466">
        <w:rPr>
          <w:rFonts w:ascii="Tahoma" w:eastAsia="Times New Roman" w:hAnsi="Tahoma" w:cs="Tahoma"/>
          <w:sz w:val="24"/>
          <w:szCs w:val="24"/>
        </w:rPr>
        <w:t xml:space="preserve">qui </w:t>
      </w:r>
      <w:r w:rsidRPr="00510466">
        <w:rPr>
          <w:rFonts w:ascii="Tahoma" w:eastAsia="Times New Roman" w:hAnsi="Tahoma" w:cs="Tahoma"/>
          <w:sz w:val="24"/>
          <w:szCs w:val="24"/>
        </w:rPr>
        <w:lastRenderedPageBreak/>
        <w:t xml:space="preserve">bénéficiera d’une allocation de 300 milliards FCFA en 2022 et 2023 en plus des 150 milliards FCFA qui seront mobilisés en 2021, soit au total 450 milliards FCFA sur </w:t>
      </w:r>
      <w:r w:rsidR="00D23B42">
        <w:rPr>
          <w:rFonts w:ascii="Tahoma" w:eastAsia="Times New Roman" w:hAnsi="Tahoma" w:cs="Tahoma"/>
          <w:sz w:val="24"/>
          <w:szCs w:val="24"/>
        </w:rPr>
        <w:t>ces trois (3) ans.</w:t>
      </w:r>
    </w:p>
    <w:p w:rsidR="00E02A0A" w:rsidRPr="00510466" w:rsidRDefault="00E02A0A" w:rsidP="00510466">
      <w:pPr>
        <w:spacing w:before="240" w:after="120" w:line="360" w:lineRule="auto"/>
        <w:jc w:val="both"/>
        <w:rPr>
          <w:rFonts w:ascii="Tahoma" w:eastAsia="Times New Roman" w:hAnsi="Tahoma" w:cs="Tahoma"/>
          <w:sz w:val="24"/>
          <w:szCs w:val="24"/>
        </w:rPr>
      </w:pPr>
      <w:r w:rsidRPr="00510466">
        <w:rPr>
          <w:rFonts w:ascii="Tahoma" w:eastAsia="Times New Roman" w:hAnsi="Tahoma" w:cs="Tahoma"/>
          <w:sz w:val="24"/>
          <w:szCs w:val="24"/>
        </w:rPr>
        <w:t>En ce qui concerne l’équité sociale et territoriale, le Gouvernement va poursuivre le combat contre l’exclusion à la protection sociale à travers différents leviers par un renforcement de l’organisation, du fonctionnement et du financement durable de la Couverture Maladie universelle (CMU), et,</w:t>
      </w:r>
      <w:r w:rsidR="00584573">
        <w:rPr>
          <w:rFonts w:ascii="Tahoma" w:eastAsia="Times New Roman" w:hAnsi="Tahoma" w:cs="Tahoma"/>
          <w:sz w:val="24"/>
          <w:szCs w:val="24"/>
        </w:rPr>
        <w:t>l’</w:t>
      </w:r>
      <w:r w:rsidRPr="00510466">
        <w:rPr>
          <w:rFonts w:ascii="Tahoma" w:eastAsia="Times New Roman" w:hAnsi="Tahoma" w:cs="Tahoma"/>
          <w:sz w:val="24"/>
          <w:szCs w:val="24"/>
        </w:rPr>
        <w:t>intensifi</w:t>
      </w:r>
      <w:r w:rsidR="00584573">
        <w:rPr>
          <w:rFonts w:ascii="Tahoma" w:eastAsia="Times New Roman" w:hAnsi="Tahoma" w:cs="Tahoma"/>
          <w:sz w:val="24"/>
          <w:szCs w:val="24"/>
        </w:rPr>
        <w:t>cation</w:t>
      </w:r>
      <w:r w:rsidRPr="00510466">
        <w:rPr>
          <w:rFonts w:ascii="Tahoma" w:eastAsia="Times New Roman" w:hAnsi="Tahoma" w:cs="Tahoma"/>
          <w:sz w:val="24"/>
          <w:szCs w:val="24"/>
        </w:rPr>
        <w:t xml:space="preserve"> sur le terrain, </w:t>
      </w:r>
      <w:r w:rsidR="00584573">
        <w:rPr>
          <w:rFonts w:ascii="Tahoma" w:eastAsia="Times New Roman" w:hAnsi="Tahoma" w:cs="Tahoma"/>
          <w:sz w:val="24"/>
          <w:szCs w:val="24"/>
        </w:rPr>
        <w:t>de</w:t>
      </w:r>
      <w:r w:rsidRPr="00510466">
        <w:rPr>
          <w:rFonts w:ascii="Tahoma" w:eastAsia="Times New Roman" w:hAnsi="Tahoma" w:cs="Tahoma"/>
          <w:sz w:val="24"/>
          <w:szCs w:val="24"/>
        </w:rPr>
        <w:t>s réalisations prévues dans le cadre du PACASEN, du PROMOVILLES, du PUMA et de la phase II du PUDC. La coordination de ces programmes et projets</w:t>
      </w:r>
      <w:r w:rsidR="00684657" w:rsidRPr="00510466">
        <w:rPr>
          <w:rFonts w:ascii="Tahoma" w:eastAsia="Times New Roman" w:hAnsi="Tahoma" w:cs="Tahoma"/>
          <w:sz w:val="24"/>
          <w:szCs w:val="24"/>
        </w:rPr>
        <w:t>,</w:t>
      </w:r>
      <w:r w:rsidRPr="00510466">
        <w:rPr>
          <w:rFonts w:ascii="Tahoma" w:eastAsia="Times New Roman" w:hAnsi="Tahoma" w:cs="Tahoma"/>
          <w:sz w:val="24"/>
          <w:szCs w:val="24"/>
        </w:rPr>
        <w:t xml:space="preserve"> exécutés dans les régions, sera renforcéepour une bonne optimisation des ressources dans les localités ciblées.</w:t>
      </w:r>
    </w:p>
    <w:p w:rsidR="00E02A0A" w:rsidRPr="00510466" w:rsidRDefault="00E02A0A" w:rsidP="00510466">
      <w:pPr>
        <w:spacing w:before="240" w:after="120" w:line="360" w:lineRule="auto"/>
        <w:jc w:val="both"/>
        <w:rPr>
          <w:rFonts w:ascii="Tahoma" w:eastAsia="Times New Roman" w:hAnsi="Tahoma" w:cs="Tahoma"/>
          <w:sz w:val="24"/>
          <w:szCs w:val="24"/>
        </w:rPr>
      </w:pPr>
      <w:r w:rsidRPr="00510466">
        <w:rPr>
          <w:rFonts w:ascii="Tahoma" w:eastAsia="Times New Roman" w:hAnsi="Tahoma" w:cs="Tahoma"/>
          <w:sz w:val="24"/>
          <w:szCs w:val="24"/>
        </w:rPr>
        <w:t xml:space="preserve">La protection soutenue des droits des femmes, ainsi que la préservation de leur intégrité contre toutes formes de discriminations et de violences demeurent une priorité. Dans ce cadre, l’approche genre sera déployée dans les programmes sectoriels en vue d’asseoir leur performance. </w:t>
      </w:r>
    </w:p>
    <w:p w:rsidR="00F06558" w:rsidRPr="00510466" w:rsidRDefault="003D7FBF" w:rsidP="00510466">
      <w:pPr>
        <w:shd w:val="clear" w:color="auto" w:fill="FFFFFF"/>
        <w:spacing w:after="0" w:line="360" w:lineRule="auto"/>
        <w:jc w:val="both"/>
        <w:rPr>
          <w:rFonts w:ascii="Tahoma" w:eastAsiaTheme="majorEastAsia" w:hAnsi="Tahoma" w:cs="Tahoma"/>
          <w:color w:val="2D2C2C"/>
          <w:sz w:val="24"/>
          <w:szCs w:val="24"/>
        </w:rPr>
      </w:pPr>
      <w:r w:rsidRPr="00510466">
        <w:rPr>
          <w:rFonts w:ascii="Tahoma" w:hAnsi="Tahoma" w:cs="Tahoma"/>
          <w:sz w:val="24"/>
          <w:szCs w:val="24"/>
        </w:rPr>
        <w:t xml:space="preserve">Sur le plan du développement durable, </w:t>
      </w:r>
      <w:r w:rsidRPr="00510466">
        <w:rPr>
          <w:rFonts w:ascii="Tahoma" w:eastAsia="Times New Roman" w:hAnsi="Tahoma" w:cs="Tahoma"/>
          <w:color w:val="1D2228"/>
          <w:sz w:val="24"/>
          <w:szCs w:val="24"/>
        </w:rPr>
        <w:t xml:space="preserve">en plus des efforts en matière de </w:t>
      </w:r>
      <w:r w:rsidRPr="00510466">
        <w:rPr>
          <w:rFonts w:ascii="Tahoma" w:eastAsia="Times New Roman" w:hAnsi="Tahoma" w:cs="Tahoma"/>
          <w:b/>
          <w:color w:val="1D2228"/>
          <w:sz w:val="24"/>
          <w:szCs w:val="24"/>
        </w:rPr>
        <w:t>mix énergétique</w:t>
      </w:r>
      <w:r w:rsidRPr="00510466">
        <w:rPr>
          <w:rFonts w:ascii="Tahoma" w:eastAsia="Times New Roman" w:hAnsi="Tahoma" w:cs="Tahoma"/>
          <w:color w:val="1D2228"/>
          <w:sz w:val="24"/>
          <w:szCs w:val="24"/>
        </w:rPr>
        <w:t xml:space="preserve"> avec le développement du </w:t>
      </w:r>
      <w:r w:rsidRPr="00510466">
        <w:rPr>
          <w:rFonts w:ascii="Tahoma" w:eastAsia="Times New Roman" w:hAnsi="Tahoma" w:cs="Tahoma"/>
          <w:b/>
          <w:color w:val="1D2228"/>
          <w:sz w:val="24"/>
          <w:szCs w:val="24"/>
        </w:rPr>
        <w:t xml:space="preserve">solaire et de l’éolien et la stratégie </w:t>
      </w:r>
      <w:r w:rsidR="00957059">
        <w:rPr>
          <w:rFonts w:ascii="Tahoma" w:eastAsia="Times New Roman" w:hAnsi="Tahoma" w:cs="Tahoma"/>
          <w:b/>
          <w:color w:val="1D2228"/>
          <w:sz w:val="24"/>
          <w:szCs w:val="24"/>
        </w:rPr>
        <w:t>« </w:t>
      </w:r>
      <w:r w:rsidRPr="00510466">
        <w:rPr>
          <w:rFonts w:ascii="Tahoma" w:eastAsia="Times New Roman" w:hAnsi="Tahoma" w:cs="Tahoma"/>
          <w:b/>
          <w:color w:val="1D2228"/>
          <w:sz w:val="24"/>
          <w:szCs w:val="24"/>
        </w:rPr>
        <w:t>Gas to power</w:t>
      </w:r>
      <w:r w:rsidR="00957059">
        <w:rPr>
          <w:rFonts w:ascii="Tahoma" w:eastAsia="Times New Roman" w:hAnsi="Tahoma" w:cs="Tahoma"/>
          <w:b/>
          <w:color w:val="1D2228"/>
          <w:sz w:val="24"/>
          <w:szCs w:val="24"/>
        </w:rPr>
        <w:t> »</w:t>
      </w:r>
      <w:r w:rsidRPr="00510466">
        <w:rPr>
          <w:rFonts w:ascii="Tahoma" w:eastAsia="Times New Roman" w:hAnsi="Tahoma" w:cs="Tahoma"/>
          <w:color w:val="1D2228"/>
          <w:sz w:val="24"/>
          <w:szCs w:val="24"/>
        </w:rPr>
        <w:t>qui permettra de passer à des centrales électriques plus performantes sur le plan environnemental, il sera mis en œuvrela grande initiative du Président de la République</w:t>
      </w:r>
      <w:r w:rsidR="00957059">
        <w:rPr>
          <w:rFonts w:ascii="Tahoma" w:eastAsia="Times New Roman" w:hAnsi="Tahoma" w:cs="Tahoma"/>
          <w:color w:val="1D2228"/>
          <w:sz w:val="24"/>
          <w:szCs w:val="24"/>
        </w:rPr>
        <w:t>, le</w:t>
      </w:r>
      <w:r w:rsidRPr="00510466">
        <w:rPr>
          <w:rFonts w:ascii="Tahoma" w:eastAsia="Times New Roman" w:hAnsi="Tahoma" w:cs="Tahoma"/>
          <w:b/>
          <w:color w:val="1D2228"/>
          <w:sz w:val="24"/>
          <w:szCs w:val="24"/>
        </w:rPr>
        <w:t>PSE-Vert</w:t>
      </w:r>
      <w:r w:rsidR="003D1053" w:rsidRPr="00510466">
        <w:rPr>
          <w:rFonts w:ascii="Tahoma" w:eastAsia="Times New Roman" w:hAnsi="Tahoma" w:cs="Tahoma"/>
          <w:color w:val="1D2228"/>
          <w:sz w:val="24"/>
          <w:szCs w:val="24"/>
        </w:rPr>
        <w:t xml:space="preserve">, à travers le </w:t>
      </w:r>
      <w:r w:rsidRPr="00510466">
        <w:rPr>
          <w:rFonts w:ascii="Tahoma" w:eastAsia="Times New Roman" w:hAnsi="Tahoma" w:cs="Tahoma"/>
          <w:b/>
          <w:color w:val="1D2228"/>
          <w:sz w:val="24"/>
          <w:szCs w:val="24"/>
        </w:rPr>
        <w:t>Programme de reforestation durable du territoire national</w:t>
      </w:r>
      <w:r w:rsidR="00684657" w:rsidRPr="00510466">
        <w:rPr>
          <w:rFonts w:ascii="Tahoma" w:eastAsia="Times New Roman" w:hAnsi="Tahoma" w:cs="Tahoma"/>
          <w:b/>
          <w:color w:val="1D2228"/>
          <w:sz w:val="24"/>
          <w:szCs w:val="24"/>
        </w:rPr>
        <w:t>,</w:t>
      </w:r>
      <w:r w:rsidR="003D1053" w:rsidRPr="00510466">
        <w:rPr>
          <w:rFonts w:ascii="Tahoma" w:eastAsia="Times New Roman" w:hAnsi="Tahoma" w:cs="Tahoma"/>
          <w:b/>
          <w:color w:val="1D2228"/>
          <w:sz w:val="24"/>
          <w:szCs w:val="24"/>
        </w:rPr>
        <w:t xml:space="preserve"> et le </w:t>
      </w:r>
      <w:r w:rsidRPr="00510466">
        <w:rPr>
          <w:rFonts w:ascii="Tahoma" w:eastAsia="Times New Roman" w:hAnsi="Tahoma" w:cs="Tahoma"/>
          <w:b/>
          <w:color w:val="1D2228"/>
          <w:sz w:val="24"/>
          <w:szCs w:val="24"/>
        </w:rPr>
        <w:t>Programme Zéro Déchets</w:t>
      </w:r>
      <w:r w:rsidR="00957059" w:rsidRPr="00957059">
        <w:rPr>
          <w:rFonts w:ascii="Tahoma" w:eastAsia="Times New Roman" w:hAnsi="Tahoma" w:cs="Tahoma"/>
          <w:color w:val="1D2228"/>
          <w:sz w:val="24"/>
          <w:szCs w:val="24"/>
        </w:rPr>
        <w:t xml:space="preserve">qui </w:t>
      </w:r>
      <w:r w:rsidRPr="00510466">
        <w:rPr>
          <w:rFonts w:ascii="Tahoma" w:eastAsia="Times New Roman" w:hAnsi="Tahoma" w:cs="Tahoma"/>
          <w:color w:val="1D2228"/>
          <w:sz w:val="24"/>
          <w:szCs w:val="24"/>
        </w:rPr>
        <w:t xml:space="preserve">permettra de promouvoir des politiques de </w:t>
      </w:r>
      <w:r w:rsidRPr="00510466">
        <w:rPr>
          <w:rFonts w:ascii="Tahoma" w:eastAsia="Times New Roman" w:hAnsi="Tahoma" w:cs="Tahoma"/>
          <w:b/>
          <w:color w:val="1D2228"/>
          <w:sz w:val="24"/>
          <w:szCs w:val="24"/>
        </w:rPr>
        <w:t>valorisation des biens et services écosystémiques</w:t>
      </w:r>
      <w:r w:rsidRPr="00510466">
        <w:rPr>
          <w:rFonts w:ascii="Tahoma" w:eastAsia="Times New Roman" w:hAnsi="Tahoma" w:cs="Tahoma"/>
          <w:color w:val="1D2228"/>
          <w:sz w:val="24"/>
          <w:szCs w:val="24"/>
        </w:rPr>
        <w:t xml:space="preserve"> par le développement de </w:t>
      </w:r>
      <w:r w:rsidRPr="00510466">
        <w:rPr>
          <w:rFonts w:ascii="Tahoma" w:eastAsia="Times New Roman" w:hAnsi="Tahoma" w:cs="Tahoma"/>
          <w:b/>
          <w:color w:val="1D2228"/>
          <w:sz w:val="24"/>
          <w:szCs w:val="24"/>
        </w:rPr>
        <w:t>chaînes de valeur</w:t>
      </w:r>
      <w:r w:rsidRPr="00510466">
        <w:rPr>
          <w:rFonts w:ascii="Tahoma" w:eastAsia="Times New Roman" w:hAnsi="Tahoma" w:cs="Tahoma"/>
          <w:color w:val="1D2228"/>
          <w:sz w:val="24"/>
          <w:szCs w:val="24"/>
        </w:rPr>
        <w:t xml:space="preserve"> et de </w:t>
      </w:r>
      <w:r w:rsidRPr="00510466">
        <w:rPr>
          <w:rFonts w:ascii="Tahoma" w:eastAsia="Times New Roman" w:hAnsi="Tahoma" w:cs="Tahoma"/>
          <w:b/>
          <w:color w:val="1D2228"/>
          <w:sz w:val="24"/>
          <w:szCs w:val="24"/>
        </w:rPr>
        <w:t>l’entreprenariat vert</w:t>
      </w:r>
      <w:r w:rsidRPr="00510466">
        <w:rPr>
          <w:rFonts w:ascii="Tahoma" w:eastAsia="Times New Roman" w:hAnsi="Tahoma" w:cs="Tahoma"/>
          <w:color w:val="1D2228"/>
          <w:sz w:val="24"/>
          <w:szCs w:val="24"/>
        </w:rPr>
        <w:t>, et d’inverser les tendances liées à la dégradation de l’environnement et des ressources naturelles, pour la résilience des écosystèmes et des communautés locales au changement climatique.</w:t>
      </w:r>
      <w:r w:rsidR="00F06558" w:rsidRPr="00510466">
        <w:rPr>
          <w:rFonts w:ascii="Tahoma" w:eastAsia="Times New Roman" w:hAnsi="Tahoma" w:cs="Tahoma"/>
          <w:color w:val="1D2228"/>
          <w:sz w:val="24"/>
          <w:szCs w:val="24"/>
        </w:rPr>
        <w:t xml:space="preserve"> Ainsi, la</w:t>
      </w:r>
      <w:r w:rsidR="00F06558" w:rsidRPr="00510466">
        <w:rPr>
          <w:rFonts w:ascii="Tahoma" w:eastAsiaTheme="majorEastAsia" w:hAnsi="Tahoma" w:cs="Tahoma"/>
          <w:b/>
          <w:color w:val="2D2C2C"/>
          <w:sz w:val="24"/>
          <w:szCs w:val="24"/>
        </w:rPr>
        <w:t xml:space="preserve"> promotion de l’économie verte pour lutter contre le changement climatique,</w:t>
      </w:r>
      <w:r w:rsidR="00F06558" w:rsidRPr="00510466">
        <w:rPr>
          <w:rFonts w:ascii="Tahoma" w:eastAsiaTheme="majorEastAsia" w:hAnsi="Tahoma" w:cs="Tahoma"/>
          <w:color w:val="2D2C2C"/>
          <w:sz w:val="24"/>
          <w:szCs w:val="24"/>
        </w:rPr>
        <w:t xml:space="preserve"> sera renforcée pour diminuer notre dépendance aux énergies fossiles, avec le développement de l’énergie éolienne et renouvelable ; de même, </w:t>
      </w:r>
      <w:r w:rsidR="00F06558" w:rsidRPr="00510466">
        <w:rPr>
          <w:rFonts w:ascii="Tahoma" w:eastAsiaTheme="majorEastAsia" w:hAnsi="Tahoma" w:cs="Tahoma"/>
          <w:b/>
          <w:color w:val="2D2C2C"/>
          <w:sz w:val="24"/>
          <w:szCs w:val="24"/>
        </w:rPr>
        <w:t>l’adaptation de l’agriculture locale avec des intrants adaptés pour réduire les vulnérabilités aux aléas climatiques</w:t>
      </w:r>
      <w:r w:rsidR="00F06558" w:rsidRPr="00510466">
        <w:rPr>
          <w:rFonts w:ascii="Tahoma" w:eastAsiaTheme="majorEastAsia" w:hAnsi="Tahoma" w:cs="Tahoma"/>
          <w:color w:val="2D2C2C"/>
          <w:sz w:val="24"/>
          <w:szCs w:val="24"/>
        </w:rPr>
        <w:t xml:space="preserve"> et autres chocs sera poursuivie et intensifiée ;</w:t>
      </w:r>
    </w:p>
    <w:p w:rsidR="00F06558" w:rsidRPr="00510466" w:rsidRDefault="00F06558" w:rsidP="00510466">
      <w:pPr>
        <w:shd w:val="clear" w:color="auto" w:fill="FFFFFF"/>
        <w:spacing w:after="0" w:line="360" w:lineRule="auto"/>
        <w:jc w:val="both"/>
        <w:rPr>
          <w:rFonts w:ascii="Tahoma" w:eastAsia="Times New Roman" w:hAnsi="Tahoma" w:cs="Tahoma"/>
          <w:color w:val="1D2228"/>
          <w:sz w:val="24"/>
          <w:szCs w:val="24"/>
        </w:rPr>
      </w:pPr>
    </w:p>
    <w:p w:rsidR="001A111F" w:rsidRPr="00510466" w:rsidRDefault="001A111F" w:rsidP="00510466">
      <w:pPr>
        <w:kinsoku w:val="0"/>
        <w:overflowPunct w:val="0"/>
        <w:spacing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Dans le</w:t>
      </w:r>
      <w:r w:rsidRPr="00510466">
        <w:rPr>
          <w:rFonts w:ascii="Tahoma" w:eastAsia="MS PGothic" w:hAnsi="Tahoma" w:cs="Tahoma"/>
          <w:b/>
          <w:kern w:val="24"/>
          <w:sz w:val="24"/>
          <w:szCs w:val="24"/>
        </w:rPr>
        <w:t xml:space="preserve"> secteur de</w:t>
      </w:r>
      <w:r w:rsidR="008C4266" w:rsidRPr="00510466">
        <w:rPr>
          <w:rFonts w:ascii="Tahoma" w:eastAsia="MS PGothic" w:hAnsi="Tahoma" w:cs="Tahoma"/>
          <w:b/>
          <w:kern w:val="24"/>
          <w:sz w:val="24"/>
          <w:szCs w:val="24"/>
        </w:rPr>
        <w:t xml:space="preserve"> l’éducation et de la formation, </w:t>
      </w:r>
      <w:r w:rsidR="008C4266" w:rsidRPr="00510466">
        <w:rPr>
          <w:rFonts w:ascii="Tahoma" w:eastAsia="MS PGothic" w:hAnsi="Tahoma" w:cs="Tahoma"/>
          <w:kern w:val="24"/>
          <w:sz w:val="24"/>
          <w:szCs w:val="24"/>
        </w:rPr>
        <w:t>plusieurs projets et programmesmajeursseront mis en œuvre dont</w:t>
      </w:r>
      <w:r w:rsidR="008C4266" w:rsidRPr="00510466">
        <w:rPr>
          <w:rFonts w:ascii="Tahoma" w:eastAsia="MS PGothic" w:hAnsi="Tahoma" w:cs="Tahoma"/>
          <w:b/>
          <w:kern w:val="24"/>
          <w:sz w:val="24"/>
          <w:szCs w:val="24"/>
        </w:rPr>
        <w:t xml:space="preserve"> : </w:t>
      </w:r>
    </w:p>
    <w:p w:rsidR="001A111F" w:rsidRPr="00510466" w:rsidRDefault="001A111F" w:rsidP="00E15058">
      <w:pPr>
        <w:pStyle w:val="Paragraphedeliste"/>
        <w:numPr>
          <w:ilvl w:val="0"/>
          <w:numId w:val="41"/>
        </w:numPr>
        <w:kinsoku w:val="0"/>
        <w:overflowPunct w:val="0"/>
        <w:spacing w:after="0"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lastRenderedPageBreak/>
        <w:t xml:space="preserve">le </w:t>
      </w:r>
      <w:r w:rsidRPr="00510466">
        <w:rPr>
          <w:rFonts w:ascii="Tahoma" w:eastAsia="MS PGothic" w:hAnsi="Tahoma" w:cs="Tahoma"/>
          <w:b/>
          <w:kern w:val="24"/>
          <w:sz w:val="24"/>
          <w:szCs w:val="24"/>
        </w:rPr>
        <w:t>Programme de résorption des abris provisoires</w:t>
      </w:r>
      <w:r w:rsidR="009C2187">
        <w:rPr>
          <w:rFonts w:ascii="Tahoma" w:eastAsia="MS PGothic" w:hAnsi="Tahoma" w:cs="Tahoma"/>
          <w:b/>
          <w:kern w:val="24"/>
          <w:sz w:val="24"/>
          <w:szCs w:val="24"/>
        </w:rPr>
        <w:t> </w:t>
      </w:r>
      <w:r w:rsidR="009C2187">
        <w:rPr>
          <w:rFonts w:ascii="Tahoma" w:eastAsia="MS PGothic" w:hAnsi="Tahoma" w:cs="Tahoma"/>
          <w:kern w:val="24"/>
          <w:sz w:val="24"/>
          <w:szCs w:val="24"/>
        </w:rPr>
        <w:t>;</w:t>
      </w:r>
    </w:p>
    <w:p w:rsidR="001A111F" w:rsidRPr="00510466" w:rsidRDefault="001A111F" w:rsidP="00E15058">
      <w:pPr>
        <w:pStyle w:val="Paragraphedeliste"/>
        <w:numPr>
          <w:ilvl w:val="0"/>
          <w:numId w:val="41"/>
        </w:numPr>
        <w:kinsoku w:val="0"/>
        <w:overflowPunct w:val="0"/>
        <w:spacing w:after="0" w:line="360" w:lineRule="auto"/>
        <w:jc w:val="both"/>
        <w:textAlignment w:val="baseline"/>
        <w:rPr>
          <w:rFonts w:ascii="Tahoma" w:eastAsia="MS PGothic" w:hAnsi="Tahoma" w:cs="Tahoma"/>
          <w:b/>
          <w:kern w:val="24"/>
          <w:sz w:val="24"/>
          <w:szCs w:val="24"/>
        </w:rPr>
      </w:pPr>
      <w:r w:rsidRPr="00510466">
        <w:rPr>
          <w:rFonts w:ascii="Tahoma" w:eastAsia="MS PGothic" w:hAnsi="Tahoma" w:cs="Tahoma"/>
          <w:kern w:val="24"/>
          <w:sz w:val="24"/>
          <w:szCs w:val="24"/>
        </w:rPr>
        <w:t xml:space="preserve">le </w:t>
      </w:r>
      <w:r w:rsidRPr="00510466">
        <w:rPr>
          <w:rFonts w:ascii="Tahoma" w:eastAsia="MS PGothic" w:hAnsi="Tahoma" w:cs="Tahoma"/>
          <w:b/>
          <w:kern w:val="24"/>
          <w:sz w:val="24"/>
          <w:szCs w:val="24"/>
        </w:rPr>
        <w:t>Programme d’Appui à l’Education au Sénégal (PADES)</w:t>
      </w:r>
      <w:r w:rsidR="009C2187">
        <w:rPr>
          <w:rFonts w:ascii="Tahoma" w:eastAsia="MS PGothic" w:hAnsi="Tahoma" w:cs="Tahoma"/>
          <w:b/>
          <w:kern w:val="24"/>
          <w:sz w:val="24"/>
          <w:szCs w:val="24"/>
        </w:rPr>
        <w:t> </w:t>
      </w:r>
      <w:r w:rsidR="009C2187" w:rsidRPr="00B1738A">
        <w:rPr>
          <w:rFonts w:ascii="Tahoma" w:eastAsia="MS PGothic" w:hAnsi="Tahoma" w:cs="Tahoma"/>
          <w:kern w:val="24"/>
          <w:sz w:val="24"/>
          <w:szCs w:val="24"/>
        </w:rPr>
        <w:t>;</w:t>
      </w:r>
    </w:p>
    <w:p w:rsidR="001A111F" w:rsidRPr="00510466" w:rsidRDefault="001A111F" w:rsidP="00E15058">
      <w:pPr>
        <w:pStyle w:val="Paragraphedeliste"/>
        <w:numPr>
          <w:ilvl w:val="0"/>
          <w:numId w:val="41"/>
        </w:numPr>
        <w:kinsoku w:val="0"/>
        <w:overflowPunct w:val="0"/>
        <w:spacing w:after="0"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 xml:space="preserve">les </w:t>
      </w:r>
      <w:r w:rsidRPr="00510466">
        <w:rPr>
          <w:rFonts w:ascii="Tahoma" w:eastAsia="MS PGothic" w:hAnsi="Tahoma" w:cs="Tahoma"/>
          <w:b/>
          <w:kern w:val="24"/>
          <w:sz w:val="24"/>
          <w:szCs w:val="24"/>
        </w:rPr>
        <w:t>Projets de construction de Lycées professionnels</w:t>
      </w:r>
      <w:r w:rsidR="008C4266" w:rsidRPr="00510466">
        <w:rPr>
          <w:rFonts w:ascii="Tahoma" w:eastAsia="MS PGothic" w:hAnsi="Tahoma" w:cs="Tahoma"/>
          <w:b/>
          <w:kern w:val="24"/>
          <w:sz w:val="24"/>
          <w:szCs w:val="24"/>
        </w:rPr>
        <w:t xml:space="preserve"> et d’Instituts </w:t>
      </w:r>
      <w:r w:rsidR="00B1738A">
        <w:rPr>
          <w:rFonts w:ascii="Tahoma" w:eastAsia="MS PGothic" w:hAnsi="Tahoma" w:cs="Tahoma"/>
          <w:b/>
          <w:kern w:val="24"/>
          <w:sz w:val="24"/>
          <w:szCs w:val="24"/>
        </w:rPr>
        <w:t>s</w:t>
      </w:r>
      <w:r w:rsidR="008C4266" w:rsidRPr="00510466">
        <w:rPr>
          <w:rFonts w:ascii="Tahoma" w:eastAsia="MS PGothic" w:hAnsi="Tahoma" w:cs="Tahoma"/>
          <w:b/>
          <w:kern w:val="24"/>
          <w:sz w:val="24"/>
          <w:szCs w:val="24"/>
        </w:rPr>
        <w:t>upérieurs d’Enseignements Professionnels (ISEP)</w:t>
      </w:r>
      <w:r w:rsidR="009C2187">
        <w:rPr>
          <w:rFonts w:ascii="Tahoma" w:eastAsia="MS PGothic" w:hAnsi="Tahoma" w:cs="Tahoma"/>
          <w:b/>
          <w:kern w:val="24"/>
          <w:sz w:val="24"/>
          <w:szCs w:val="24"/>
        </w:rPr>
        <w:t> </w:t>
      </w:r>
      <w:r w:rsidR="009C2187" w:rsidRPr="00B1738A">
        <w:rPr>
          <w:rFonts w:ascii="Tahoma" w:eastAsia="MS PGothic" w:hAnsi="Tahoma" w:cs="Tahoma"/>
          <w:kern w:val="24"/>
          <w:sz w:val="24"/>
          <w:szCs w:val="24"/>
        </w:rPr>
        <w:t>;</w:t>
      </w:r>
    </w:p>
    <w:p w:rsidR="001A111F" w:rsidRPr="00510466" w:rsidRDefault="001A111F" w:rsidP="00E15058">
      <w:pPr>
        <w:pStyle w:val="Paragraphedeliste"/>
        <w:numPr>
          <w:ilvl w:val="0"/>
          <w:numId w:val="41"/>
        </w:numPr>
        <w:kinsoku w:val="0"/>
        <w:overflowPunct w:val="0"/>
        <w:spacing w:after="0"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la</w:t>
      </w:r>
      <w:r w:rsidRPr="00510466">
        <w:rPr>
          <w:rFonts w:ascii="Tahoma" w:eastAsia="MS PGothic" w:hAnsi="Tahoma" w:cs="Tahoma"/>
          <w:b/>
          <w:kern w:val="24"/>
          <w:sz w:val="24"/>
          <w:szCs w:val="24"/>
        </w:rPr>
        <w:t xml:space="preserve"> construction de</w:t>
      </w:r>
      <w:r w:rsidR="009C5B1F" w:rsidRPr="00510466">
        <w:rPr>
          <w:rFonts w:ascii="Tahoma" w:eastAsia="MS PGothic" w:hAnsi="Tahoma" w:cs="Tahoma"/>
          <w:b/>
          <w:kern w:val="24"/>
          <w:sz w:val="24"/>
          <w:szCs w:val="24"/>
        </w:rPr>
        <w:t xml:space="preserve">s universités </w:t>
      </w:r>
      <w:r w:rsidRPr="00510466">
        <w:rPr>
          <w:rFonts w:ascii="Tahoma" w:eastAsia="MS PGothic" w:hAnsi="Tahoma" w:cs="Tahoma"/>
          <w:b/>
          <w:kern w:val="24"/>
          <w:sz w:val="24"/>
          <w:szCs w:val="24"/>
        </w:rPr>
        <w:t xml:space="preserve">El Hadji Ibrahima NIASS </w:t>
      </w:r>
      <w:r w:rsidR="009C5B1F" w:rsidRPr="00510466">
        <w:rPr>
          <w:rFonts w:ascii="Tahoma" w:eastAsia="MS PGothic" w:hAnsi="Tahoma" w:cs="Tahoma"/>
          <w:b/>
          <w:kern w:val="24"/>
          <w:sz w:val="24"/>
          <w:szCs w:val="24"/>
        </w:rPr>
        <w:t xml:space="preserve">du Sine Saloum </w:t>
      </w:r>
      <w:r w:rsidRPr="00510466">
        <w:rPr>
          <w:rFonts w:ascii="Tahoma" w:eastAsia="MS PGothic" w:hAnsi="Tahoma" w:cs="Tahoma"/>
          <w:b/>
          <w:kern w:val="24"/>
          <w:sz w:val="24"/>
          <w:szCs w:val="24"/>
        </w:rPr>
        <w:t>et Amadou Makhtar MBOW</w:t>
      </w:r>
      <w:r w:rsidR="009C5B1F" w:rsidRPr="00510466">
        <w:rPr>
          <w:rFonts w:ascii="Tahoma" w:eastAsia="MS PGothic" w:hAnsi="Tahoma" w:cs="Tahoma"/>
          <w:b/>
          <w:kern w:val="24"/>
          <w:sz w:val="24"/>
          <w:szCs w:val="24"/>
        </w:rPr>
        <w:t xml:space="preserve"> de Diamniadio</w:t>
      </w:r>
      <w:r w:rsidR="00B1738A">
        <w:rPr>
          <w:rFonts w:ascii="Tahoma" w:eastAsia="MS PGothic" w:hAnsi="Tahoma" w:cs="Tahoma"/>
          <w:b/>
          <w:kern w:val="24"/>
          <w:sz w:val="24"/>
          <w:szCs w:val="24"/>
        </w:rPr>
        <w:t> </w:t>
      </w:r>
      <w:r w:rsidR="00B1738A">
        <w:rPr>
          <w:rFonts w:ascii="Tahoma" w:eastAsia="MS PGothic" w:hAnsi="Tahoma" w:cs="Tahoma"/>
          <w:kern w:val="24"/>
          <w:sz w:val="24"/>
          <w:szCs w:val="24"/>
        </w:rPr>
        <w:t>;</w:t>
      </w:r>
    </w:p>
    <w:p w:rsidR="004D05C7" w:rsidRPr="00510466" w:rsidRDefault="004D05C7" w:rsidP="00E15058">
      <w:pPr>
        <w:pStyle w:val="Paragraphedeliste"/>
        <w:numPr>
          <w:ilvl w:val="0"/>
          <w:numId w:val="41"/>
        </w:numPr>
        <w:kinsoku w:val="0"/>
        <w:overflowPunct w:val="0"/>
        <w:spacing w:after="0"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 xml:space="preserve">le </w:t>
      </w:r>
      <w:r w:rsidRPr="00510466">
        <w:rPr>
          <w:rFonts w:ascii="Tahoma" w:eastAsia="MS PGothic" w:hAnsi="Tahoma" w:cs="Tahoma"/>
          <w:b/>
          <w:kern w:val="24"/>
          <w:sz w:val="24"/>
          <w:szCs w:val="24"/>
        </w:rPr>
        <w:t>programme de construction des résidences universitaires</w:t>
      </w:r>
      <w:r w:rsidRPr="00510466">
        <w:rPr>
          <w:rFonts w:ascii="Tahoma" w:eastAsia="MS PGothic" w:hAnsi="Tahoma" w:cs="Tahoma"/>
          <w:kern w:val="24"/>
          <w:sz w:val="24"/>
          <w:szCs w:val="24"/>
        </w:rPr>
        <w:t xml:space="preserve"> ;</w:t>
      </w:r>
    </w:p>
    <w:p w:rsidR="004D05C7" w:rsidRPr="00510466" w:rsidRDefault="004D05C7" w:rsidP="00E15058">
      <w:pPr>
        <w:pStyle w:val="Paragraphedeliste"/>
        <w:numPr>
          <w:ilvl w:val="0"/>
          <w:numId w:val="41"/>
        </w:numPr>
        <w:kinsoku w:val="0"/>
        <w:overflowPunct w:val="0"/>
        <w:spacing w:after="0" w:line="360" w:lineRule="auto"/>
        <w:jc w:val="both"/>
        <w:textAlignment w:val="baseline"/>
        <w:rPr>
          <w:rFonts w:ascii="Tahoma" w:eastAsia="MS PGothic" w:hAnsi="Tahoma" w:cs="Tahoma"/>
          <w:b/>
          <w:kern w:val="24"/>
          <w:sz w:val="24"/>
          <w:szCs w:val="24"/>
        </w:rPr>
      </w:pPr>
      <w:r w:rsidRPr="00510466">
        <w:rPr>
          <w:rFonts w:ascii="Tahoma" w:eastAsia="MS PGothic" w:hAnsi="Tahoma" w:cs="Tahoma"/>
          <w:b/>
          <w:kern w:val="24"/>
          <w:sz w:val="24"/>
          <w:szCs w:val="24"/>
        </w:rPr>
        <w:t xml:space="preserve">et </w:t>
      </w:r>
      <w:r w:rsidR="00565AD0" w:rsidRPr="00510466">
        <w:rPr>
          <w:rFonts w:ascii="Tahoma" w:eastAsia="MS PGothic" w:hAnsi="Tahoma" w:cs="Tahoma"/>
          <w:b/>
          <w:kern w:val="24"/>
          <w:sz w:val="24"/>
          <w:szCs w:val="24"/>
        </w:rPr>
        <w:t>leprogramme de</w:t>
      </w:r>
      <w:r w:rsidRPr="00510466">
        <w:rPr>
          <w:rFonts w:ascii="Tahoma" w:eastAsia="MS PGothic" w:hAnsi="Tahoma" w:cs="Tahoma"/>
          <w:b/>
          <w:kern w:val="24"/>
          <w:sz w:val="24"/>
          <w:szCs w:val="24"/>
        </w:rPr>
        <w:t xml:space="preserve"> Réhabilitation et l’Equipement des Infrastructures </w:t>
      </w:r>
      <w:r w:rsidR="00B1738A">
        <w:rPr>
          <w:rFonts w:ascii="Tahoma" w:eastAsia="MS PGothic" w:hAnsi="Tahoma" w:cs="Tahoma"/>
          <w:b/>
          <w:kern w:val="24"/>
          <w:sz w:val="24"/>
          <w:szCs w:val="24"/>
        </w:rPr>
        <w:t>u</w:t>
      </w:r>
      <w:r w:rsidRPr="00510466">
        <w:rPr>
          <w:rFonts w:ascii="Tahoma" w:eastAsia="MS PGothic" w:hAnsi="Tahoma" w:cs="Tahoma"/>
          <w:b/>
          <w:kern w:val="24"/>
          <w:sz w:val="24"/>
          <w:szCs w:val="24"/>
        </w:rPr>
        <w:t>niversitaires</w:t>
      </w:r>
      <w:r w:rsidR="00565AD0" w:rsidRPr="00B1738A">
        <w:rPr>
          <w:rFonts w:ascii="Tahoma" w:eastAsia="MS PGothic" w:hAnsi="Tahoma" w:cs="Tahoma"/>
          <w:kern w:val="24"/>
          <w:sz w:val="24"/>
          <w:szCs w:val="24"/>
        </w:rPr>
        <w:t>.</w:t>
      </w:r>
    </w:p>
    <w:p w:rsidR="0084763B" w:rsidRDefault="0084763B" w:rsidP="00510466">
      <w:pPr>
        <w:kinsoku w:val="0"/>
        <w:overflowPunct w:val="0"/>
        <w:spacing w:line="360" w:lineRule="auto"/>
        <w:jc w:val="both"/>
        <w:textAlignment w:val="baseline"/>
        <w:rPr>
          <w:rFonts w:ascii="Tahoma" w:eastAsia="MS PGothic" w:hAnsi="Tahoma" w:cs="Tahoma"/>
          <w:kern w:val="24"/>
          <w:sz w:val="24"/>
          <w:szCs w:val="24"/>
        </w:rPr>
      </w:pPr>
    </w:p>
    <w:p w:rsidR="001A111F" w:rsidRPr="00510466" w:rsidRDefault="001A111F" w:rsidP="00510466">
      <w:pPr>
        <w:kinsoku w:val="0"/>
        <w:overflowPunct w:val="0"/>
        <w:spacing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Dans le</w:t>
      </w:r>
      <w:r w:rsidR="00D457D4" w:rsidRPr="00510466">
        <w:rPr>
          <w:rFonts w:ascii="Tahoma" w:eastAsia="MS PGothic" w:hAnsi="Tahoma" w:cs="Tahoma"/>
          <w:kern w:val="24"/>
          <w:sz w:val="24"/>
          <w:szCs w:val="24"/>
        </w:rPr>
        <w:t>s</w:t>
      </w:r>
      <w:r w:rsidRPr="00510466">
        <w:rPr>
          <w:rFonts w:ascii="Tahoma" w:eastAsia="MS PGothic" w:hAnsi="Tahoma" w:cs="Tahoma"/>
          <w:b/>
          <w:kern w:val="24"/>
          <w:sz w:val="24"/>
          <w:szCs w:val="24"/>
        </w:rPr>
        <w:t xml:space="preserve"> secteur</w:t>
      </w:r>
      <w:r w:rsidR="00D457D4" w:rsidRPr="00510466">
        <w:rPr>
          <w:rFonts w:ascii="Tahoma" w:eastAsia="MS PGothic" w:hAnsi="Tahoma" w:cs="Tahoma"/>
          <w:b/>
          <w:kern w:val="24"/>
          <w:sz w:val="24"/>
          <w:szCs w:val="24"/>
        </w:rPr>
        <w:t>s</w:t>
      </w:r>
      <w:r w:rsidRPr="00510466">
        <w:rPr>
          <w:rFonts w:ascii="Tahoma" w:eastAsia="MS PGothic" w:hAnsi="Tahoma" w:cs="Tahoma"/>
          <w:b/>
          <w:kern w:val="24"/>
          <w:sz w:val="24"/>
          <w:szCs w:val="24"/>
        </w:rPr>
        <w:t xml:space="preserve"> de l’hydraulique</w:t>
      </w:r>
      <w:r w:rsidR="00D457D4" w:rsidRPr="00510466">
        <w:rPr>
          <w:rFonts w:ascii="Tahoma" w:eastAsia="MS PGothic" w:hAnsi="Tahoma" w:cs="Tahoma"/>
          <w:b/>
          <w:kern w:val="24"/>
          <w:sz w:val="24"/>
          <w:szCs w:val="24"/>
        </w:rPr>
        <w:t xml:space="preserve"> et de l’assainissement</w:t>
      </w:r>
      <w:r w:rsidRPr="00510466">
        <w:rPr>
          <w:rFonts w:ascii="Tahoma" w:eastAsia="MS PGothic" w:hAnsi="Tahoma" w:cs="Tahoma"/>
          <w:kern w:val="24"/>
          <w:sz w:val="24"/>
          <w:szCs w:val="24"/>
        </w:rPr>
        <w:t xml:space="preserve">, </w:t>
      </w:r>
    </w:p>
    <w:p w:rsidR="001A111F" w:rsidRPr="00510466" w:rsidRDefault="00565AD0" w:rsidP="00E15058">
      <w:pPr>
        <w:pStyle w:val="Paragraphedeliste"/>
        <w:numPr>
          <w:ilvl w:val="0"/>
          <w:numId w:val="42"/>
        </w:numPr>
        <w:suppressAutoHyphens/>
        <w:kinsoku w:val="0"/>
        <w:overflowPunct w:val="0"/>
        <w:spacing w:after="0" w:line="360" w:lineRule="auto"/>
        <w:jc w:val="both"/>
        <w:textAlignment w:val="baseline"/>
        <w:rPr>
          <w:rFonts w:ascii="Tahoma" w:hAnsi="Tahoma" w:cs="Tahoma"/>
          <w:sz w:val="24"/>
          <w:szCs w:val="24"/>
        </w:rPr>
      </w:pPr>
      <w:r w:rsidRPr="00510466">
        <w:rPr>
          <w:rFonts w:ascii="Tahoma" w:eastAsia="Calibri" w:hAnsi="Tahoma" w:cs="Tahoma"/>
          <w:sz w:val="24"/>
          <w:szCs w:val="24"/>
          <w:shd w:val="clear" w:color="auto" w:fill="FFFFFF"/>
          <w:lang w:eastAsia="ar-SA"/>
        </w:rPr>
        <w:t xml:space="preserve">la poursuite du </w:t>
      </w:r>
      <w:r w:rsidR="008F4852">
        <w:rPr>
          <w:rFonts w:ascii="Tahoma" w:eastAsia="Calibri" w:hAnsi="Tahoma" w:cs="Tahoma"/>
          <w:b/>
          <w:sz w:val="24"/>
          <w:szCs w:val="24"/>
          <w:shd w:val="clear" w:color="auto" w:fill="FFFFFF"/>
          <w:lang w:eastAsia="ar-SA"/>
        </w:rPr>
        <w:t>projet KMS</w:t>
      </w:r>
      <w:r w:rsidRPr="00510466">
        <w:rPr>
          <w:rFonts w:ascii="Tahoma" w:eastAsia="Calibri" w:hAnsi="Tahoma" w:cs="Tahoma"/>
          <w:b/>
          <w:sz w:val="24"/>
          <w:szCs w:val="24"/>
          <w:shd w:val="clear" w:color="auto" w:fill="FFFFFF"/>
          <w:lang w:eastAsia="ar-SA"/>
        </w:rPr>
        <w:t xml:space="preserve">3 et le renforcement </w:t>
      </w:r>
      <w:r w:rsidR="00EA2F8D">
        <w:rPr>
          <w:rFonts w:ascii="Tahoma" w:eastAsia="Calibri" w:hAnsi="Tahoma" w:cs="Tahoma"/>
          <w:b/>
          <w:sz w:val="24"/>
          <w:szCs w:val="24"/>
          <w:shd w:val="clear" w:color="auto" w:fill="FFFFFF"/>
          <w:lang w:eastAsia="ar-SA"/>
        </w:rPr>
        <w:t xml:space="preserve">de ses installations </w:t>
      </w:r>
      <w:r w:rsidRPr="00510466">
        <w:rPr>
          <w:rFonts w:ascii="Tahoma" w:eastAsia="Calibri" w:hAnsi="Tahoma" w:cs="Tahoma"/>
          <w:b/>
          <w:sz w:val="24"/>
          <w:szCs w:val="24"/>
          <w:shd w:val="clear" w:color="auto" w:fill="FFFFFF"/>
          <w:lang w:eastAsia="ar-SA"/>
        </w:rPr>
        <w:t>en aval</w:t>
      </w:r>
      <w:r w:rsidRPr="00510466">
        <w:rPr>
          <w:rFonts w:ascii="Tahoma" w:eastAsia="Calibri" w:hAnsi="Tahoma" w:cs="Tahoma"/>
          <w:sz w:val="24"/>
          <w:szCs w:val="24"/>
          <w:shd w:val="clear" w:color="auto" w:fill="FFFFFF"/>
          <w:lang w:eastAsia="ar-SA"/>
        </w:rPr>
        <w:t xml:space="preserve"> qui permettra d’améliorer l’accès à l’eau potable des régions de Dakar et Thiès et la réalisation d’une </w:t>
      </w:r>
      <w:r w:rsidR="001A111F" w:rsidRPr="00510466">
        <w:rPr>
          <w:rFonts w:ascii="Tahoma" w:eastAsia="MS PGothic" w:hAnsi="Tahoma" w:cs="Tahoma"/>
          <w:b/>
          <w:kern w:val="24"/>
          <w:sz w:val="24"/>
          <w:szCs w:val="24"/>
        </w:rPr>
        <w:t>usine de dessalement de l’eau de mer aux Mamelles </w:t>
      </w:r>
      <w:r w:rsidR="001A111F" w:rsidRPr="00510466">
        <w:rPr>
          <w:rFonts w:ascii="Tahoma" w:eastAsia="MS PGothic" w:hAnsi="Tahoma" w:cs="Tahoma"/>
          <w:kern w:val="24"/>
          <w:sz w:val="24"/>
          <w:szCs w:val="24"/>
        </w:rPr>
        <w:t>;</w:t>
      </w:r>
    </w:p>
    <w:p w:rsidR="001A111F" w:rsidRPr="00510466" w:rsidRDefault="001A111F" w:rsidP="00E15058">
      <w:pPr>
        <w:pStyle w:val="Paragraphedeliste"/>
        <w:numPr>
          <w:ilvl w:val="0"/>
          <w:numId w:val="42"/>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 xml:space="preserve">le </w:t>
      </w:r>
      <w:r w:rsidRPr="00510466">
        <w:rPr>
          <w:rFonts w:ascii="Tahoma" w:eastAsia="MS PGothic" w:hAnsi="Tahoma" w:cs="Tahoma"/>
          <w:b/>
          <w:kern w:val="24"/>
          <w:sz w:val="24"/>
          <w:szCs w:val="24"/>
        </w:rPr>
        <w:t>Projet d'Aménagement intégré de la voirie  et des réseaux divers du pôle urbain de Diamniadio</w:t>
      </w:r>
      <w:r w:rsidRPr="00510466">
        <w:rPr>
          <w:rFonts w:ascii="Tahoma" w:eastAsia="MS PGothic" w:hAnsi="Tahoma" w:cs="Tahoma"/>
          <w:kern w:val="24"/>
          <w:sz w:val="24"/>
          <w:szCs w:val="24"/>
        </w:rPr>
        <w:t> ;</w:t>
      </w:r>
    </w:p>
    <w:p w:rsidR="001A111F" w:rsidRPr="00510466" w:rsidRDefault="001A111F" w:rsidP="00E15058">
      <w:pPr>
        <w:pStyle w:val="Paragraphedeliste"/>
        <w:numPr>
          <w:ilvl w:val="0"/>
          <w:numId w:val="42"/>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 xml:space="preserve">le </w:t>
      </w:r>
      <w:r w:rsidRPr="00510466">
        <w:rPr>
          <w:rFonts w:ascii="Tahoma" w:eastAsia="MS PGothic" w:hAnsi="Tahoma" w:cs="Tahoma"/>
          <w:b/>
          <w:kern w:val="24"/>
          <w:sz w:val="24"/>
          <w:szCs w:val="24"/>
        </w:rPr>
        <w:t>Projet d’Assainissement de</w:t>
      </w:r>
      <w:r w:rsidR="009C5B1F" w:rsidRPr="00510466">
        <w:rPr>
          <w:rFonts w:ascii="Tahoma" w:eastAsia="MS PGothic" w:hAnsi="Tahoma" w:cs="Tahoma"/>
          <w:b/>
          <w:kern w:val="24"/>
          <w:sz w:val="24"/>
          <w:szCs w:val="24"/>
        </w:rPr>
        <w:t>s</w:t>
      </w:r>
      <w:r w:rsidRPr="00510466">
        <w:rPr>
          <w:rFonts w:ascii="Tahoma" w:eastAsia="MS PGothic" w:hAnsi="Tahoma" w:cs="Tahoma"/>
          <w:b/>
          <w:kern w:val="24"/>
          <w:sz w:val="24"/>
          <w:szCs w:val="24"/>
        </w:rPr>
        <w:t xml:space="preserve"> 10 villes</w:t>
      </w:r>
      <w:r w:rsidRPr="00510466">
        <w:rPr>
          <w:rFonts w:ascii="Tahoma" w:eastAsia="MS PGothic" w:hAnsi="Tahoma" w:cs="Tahoma"/>
          <w:kern w:val="24"/>
          <w:sz w:val="24"/>
          <w:szCs w:val="24"/>
        </w:rPr>
        <w:t xml:space="preserve"> avec l’accès à des ouvrages appropriés d’assainissement de 400 000 personnes et ; </w:t>
      </w:r>
    </w:p>
    <w:p w:rsidR="00565AD0" w:rsidRPr="00510466" w:rsidRDefault="00383D21" w:rsidP="00E15058">
      <w:pPr>
        <w:pStyle w:val="Paragraphedeliste"/>
        <w:numPr>
          <w:ilvl w:val="0"/>
          <w:numId w:val="42"/>
        </w:numPr>
        <w:spacing w:after="0" w:line="360" w:lineRule="auto"/>
        <w:jc w:val="both"/>
        <w:rPr>
          <w:rFonts w:ascii="Tahoma" w:eastAsia="MS PGothic" w:hAnsi="Tahoma" w:cs="Tahoma"/>
          <w:kern w:val="24"/>
          <w:sz w:val="24"/>
          <w:szCs w:val="24"/>
        </w:rPr>
      </w:pPr>
      <w:r w:rsidRPr="00510466">
        <w:rPr>
          <w:rFonts w:ascii="Tahoma" w:eastAsia="Calibri" w:hAnsi="Tahoma" w:cs="Tahoma"/>
          <w:sz w:val="24"/>
          <w:szCs w:val="24"/>
          <w:shd w:val="clear" w:color="auto" w:fill="FFFFFF"/>
          <w:lang w:eastAsia="ar-SA"/>
        </w:rPr>
        <w:t xml:space="preserve">le </w:t>
      </w:r>
      <w:r w:rsidR="00565AD0" w:rsidRPr="00510466">
        <w:rPr>
          <w:rFonts w:ascii="Tahoma" w:eastAsia="Calibri" w:hAnsi="Tahoma" w:cs="Tahoma"/>
          <w:b/>
          <w:sz w:val="24"/>
          <w:szCs w:val="24"/>
          <w:shd w:val="clear" w:color="auto" w:fill="FFFFFF"/>
          <w:lang w:eastAsia="ar-SA"/>
        </w:rPr>
        <w:t>Projet de réhabilitation du Colle</w:t>
      </w:r>
      <w:r w:rsidR="00E15058">
        <w:rPr>
          <w:rFonts w:ascii="Tahoma" w:eastAsia="Calibri" w:hAnsi="Tahoma" w:cs="Tahoma"/>
          <w:b/>
          <w:sz w:val="24"/>
          <w:szCs w:val="24"/>
          <w:shd w:val="clear" w:color="auto" w:fill="FFFFFF"/>
          <w:lang w:eastAsia="ar-SA"/>
        </w:rPr>
        <w:t>cteur Hann-</w:t>
      </w:r>
      <w:r w:rsidR="00565AD0" w:rsidRPr="00510466">
        <w:rPr>
          <w:rFonts w:ascii="Tahoma" w:eastAsia="Calibri" w:hAnsi="Tahoma" w:cs="Tahoma"/>
          <w:b/>
          <w:sz w:val="24"/>
          <w:szCs w:val="24"/>
          <w:shd w:val="clear" w:color="auto" w:fill="FFFFFF"/>
          <w:lang w:eastAsia="ar-SA"/>
        </w:rPr>
        <w:t>Fann</w:t>
      </w:r>
      <w:r w:rsidRPr="00510466">
        <w:rPr>
          <w:rFonts w:ascii="Tahoma" w:eastAsia="Calibri" w:hAnsi="Tahoma" w:cs="Tahoma"/>
          <w:b/>
          <w:sz w:val="24"/>
          <w:szCs w:val="24"/>
          <w:shd w:val="clear" w:color="auto" w:fill="FFFFFF"/>
          <w:lang w:eastAsia="ar-SA"/>
        </w:rPr>
        <w:t> ;</w:t>
      </w:r>
      <w:r w:rsidR="00565AD0" w:rsidRPr="00510466">
        <w:rPr>
          <w:rFonts w:ascii="Tahoma" w:eastAsia="Calibri" w:hAnsi="Tahoma" w:cs="Tahoma"/>
          <w:sz w:val="24"/>
          <w:szCs w:val="24"/>
          <w:shd w:val="clear" w:color="auto" w:fill="FFFFFF"/>
          <w:lang w:eastAsia="ar-SA"/>
        </w:rPr>
        <w:t> </w:t>
      </w:r>
    </w:p>
    <w:p w:rsidR="001A111F" w:rsidRPr="00510466" w:rsidRDefault="00565AD0" w:rsidP="00E15058">
      <w:pPr>
        <w:pStyle w:val="Paragraphedeliste"/>
        <w:numPr>
          <w:ilvl w:val="0"/>
          <w:numId w:val="42"/>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Le</w:t>
      </w:r>
      <w:r w:rsidR="001A111F" w:rsidRPr="00510466">
        <w:rPr>
          <w:rFonts w:ascii="Tahoma" w:eastAsia="MS PGothic" w:hAnsi="Tahoma" w:cs="Tahoma"/>
          <w:b/>
          <w:kern w:val="24"/>
          <w:sz w:val="24"/>
          <w:szCs w:val="24"/>
        </w:rPr>
        <w:t>Projet de lutte contre les inondations à Pikine irrégulier Sud (PIS2)</w:t>
      </w:r>
      <w:r w:rsidR="001A111F" w:rsidRPr="00510466">
        <w:rPr>
          <w:rFonts w:ascii="Tahoma" w:eastAsia="MS PGothic" w:hAnsi="Tahoma" w:cs="Tahoma"/>
          <w:kern w:val="24"/>
          <w:sz w:val="24"/>
          <w:szCs w:val="24"/>
        </w:rPr>
        <w:t xml:space="preserve"> avec la construction d’un système de bassins de rétentions (10 bassins) et de collecteurs gravitaires sur 15 kilomètres pour le drainage des eaux pluviales.</w:t>
      </w:r>
    </w:p>
    <w:p w:rsidR="001578F8" w:rsidRPr="00510466" w:rsidRDefault="001578F8" w:rsidP="00510466">
      <w:pPr>
        <w:kinsoku w:val="0"/>
        <w:overflowPunct w:val="0"/>
        <w:spacing w:line="120" w:lineRule="auto"/>
        <w:jc w:val="both"/>
        <w:textAlignment w:val="baseline"/>
        <w:rPr>
          <w:rFonts w:ascii="Tahoma" w:eastAsia="MS PGothic" w:hAnsi="Tahoma" w:cs="Tahoma"/>
          <w:kern w:val="24"/>
          <w:sz w:val="24"/>
          <w:szCs w:val="24"/>
        </w:rPr>
      </w:pPr>
    </w:p>
    <w:p w:rsidR="001A111F" w:rsidRPr="00510466" w:rsidRDefault="001A111F" w:rsidP="00510466">
      <w:pPr>
        <w:kinsoku w:val="0"/>
        <w:overflowPunct w:val="0"/>
        <w:spacing w:line="360" w:lineRule="auto"/>
        <w:jc w:val="both"/>
        <w:textAlignment w:val="baseline"/>
        <w:rPr>
          <w:rFonts w:ascii="Tahoma" w:eastAsia="MS PGothic" w:hAnsi="Tahoma" w:cs="Tahoma"/>
          <w:kern w:val="24"/>
          <w:sz w:val="24"/>
          <w:szCs w:val="24"/>
        </w:rPr>
      </w:pPr>
      <w:r w:rsidRPr="00510466">
        <w:rPr>
          <w:rFonts w:ascii="Tahoma" w:eastAsia="MS PGothic" w:hAnsi="Tahoma" w:cs="Tahoma"/>
          <w:kern w:val="24"/>
          <w:sz w:val="24"/>
          <w:szCs w:val="24"/>
        </w:rPr>
        <w:t xml:space="preserve">Dans le </w:t>
      </w:r>
      <w:r w:rsidRPr="00510466">
        <w:rPr>
          <w:rFonts w:ascii="Tahoma" w:eastAsia="MS PGothic" w:hAnsi="Tahoma" w:cs="Tahoma"/>
          <w:b/>
          <w:kern w:val="24"/>
          <w:sz w:val="24"/>
          <w:szCs w:val="24"/>
        </w:rPr>
        <w:t>secteur de la santé</w:t>
      </w:r>
      <w:r w:rsidRPr="00510466">
        <w:rPr>
          <w:rFonts w:ascii="Tahoma" w:eastAsia="MS PGothic" w:hAnsi="Tahoma" w:cs="Tahoma"/>
          <w:kern w:val="24"/>
          <w:sz w:val="24"/>
          <w:szCs w:val="24"/>
        </w:rPr>
        <w:t>,</w:t>
      </w:r>
      <w:r w:rsidR="00383D21" w:rsidRPr="00510466">
        <w:rPr>
          <w:rFonts w:ascii="Tahoma" w:eastAsia="MS PGothic" w:hAnsi="Tahoma" w:cs="Tahoma"/>
          <w:kern w:val="24"/>
          <w:sz w:val="24"/>
          <w:szCs w:val="24"/>
        </w:rPr>
        <w:t xml:space="preserve"> les actions phares suivantes vont être mises en œuvre :</w:t>
      </w:r>
    </w:p>
    <w:p w:rsidR="00D457D4" w:rsidRPr="00510466" w:rsidRDefault="00D457D4" w:rsidP="00076648">
      <w:pPr>
        <w:numPr>
          <w:ilvl w:val="0"/>
          <w:numId w:val="43"/>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 xml:space="preserve">la construction </w:t>
      </w:r>
      <w:r w:rsidR="00B33EE0" w:rsidRPr="00510466">
        <w:rPr>
          <w:rFonts w:ascii="Tahoma" w:eastAsia="MS PGothic" w:hAnsi="Tahoma" w:cs="Tahoma"/>
          <w:kern w:val="24"/>
          <w:sz w:val="24"/>
          <w:szCs w:val="24"/>
        </w:rPr>
        <w:t>d’une</w:t>
      </w:r>
      <w:r w:rsidRPr="00510466">
        <w:rPr>
          <w:rFonts w:ascii="Tahoma" w:eastAsia="MS PGothic" w:hAnsi="Tahoma" w:cs="Tahoma"/>
          <w:kern w:val="24"/>
          <w:sz w:val="24"/>
          <w:szCs w:val="24"/>
        </w:rPr>
        <w:t xml:space="preserve"> unité de production de vaccins contre la COVID-19 par l’Institut Pasteur de Dakar, avec l’appui de l’Etat ;</w:t>
      </w:r>
    </w:p>
    <w:p w:rsidR="00D457D4" w:rsidRPr="00510466" w:rsidRDefault="00D457D4" w:rsidP="00076648">
      <w:pPr>
        <w:numPr>
          <w:ilvl w:val="0"/>
          <w:numId w:val="43"/>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la construction de la p</w:t>
      </w:r>
      <w:r w:rsidR="00565AD0" w:rsidRPr="00510466">
        <w:rPr>
          <w:rFonts w:ascii="Tahoma" w:eastAsia="MS PGothic" w:hAnsi="Tahoma" w:cs="Tahoma"/>
          <w:kern w:val="24"/>
          <w:sz w:val="24"/>
          <w:szCs w:val="24"/>
        </w:rPr>
        <w:t>ol</w:t>
      </w:r>
      <w:r w:rsidRPr="00510466">
        <w:rPr>
          <w:rFonts w:ascii="Tahoma" w:eastAsia="MS PGothic" w:hAnsi="Tahoma" w:cs="Tahoma"/>
          <w:kern w:val="24"/>
          <w:sz w:val="24"/>
          <w:szCs w:val="24"/>
        </w:rPr>
        <w:t>yclinique de l’Hôpital Principal de Dakar ;</w:t>
      </w:r>
    </w:p>
    <w:p w:rsidR="00D457D4" w:rsidRPr="00510466" w:rsidRDefault="00D457D4" w:rsidP="00076648">
      <w:pPr>
        <w:numPr>
          <w:ilvl w:val="0"/>
          <w:numId w:val="43"/>
        </w:numPr>
        <w:spacing w:after="0" w:line="360" w:lineRule="auto"/>
        <w:jc w:val="both"/>
        <w:rPr>
          <w:rFonts w:ascii="Tahoma" w:eastAsia="MS PGothic" w:hAnsi="Tahoma" w:cs="Tahoma"/>
          <w:kern w:val="24"/>
          <w:sz w:val="24"/>
          <w:szCs w:val="24"/>
        </w:rPr>
      </w:pPr>
      <w:r w:rsidRPr="00510466">
        <w:rPr>
          <w:rFonts w:ascii="Tahoma" w:eastAsia="MS PGothic" w:hAnsi="Tahoma" w:cs="Tahoma"/>
          <w:kern w:val="24"/>
          <w:sz w:val="24"/>
          <w:szCs w:val="24"/>
        </w:rPr>
        <w:t>le relèvement des plateaux techniques des hôpitaux ;</w:t>
      </w:r>
    </w:p>
    <w:p w:rsidR="00BE27E2" w:rsidRDefault="00D457D4" w:rsidP="00076648">
      <w:pPr>
        <w:numPr>
          <w:ilvl w:val="0"/>
          <w:numId w:val="43"/>
        </w:numPr>
        <w:kinsoku w:val="0"/>
        <w:overflowPunct w:val="0"/>
        <w:spacing w:after="0" w:line="360" w:lineRule="auto"/>
        <w:jc w:val="both"/>
        <w:textAlignment w:val="baseline"/>
        <w:rPr>
          <w:rFonts w:ascii="Tahoma" w:eastAsia="MS PGothic" w:hAnsi="Tahoma" w:cs="Tahoma"/>
          <w:kern w:val="24"/>
          <w:sz w:val="24"/>
          <w:szCs w:val="24"/>
        </w:rPr>
      </w:pPr>
      <w:r w:rsidRPr="00BE27E2">
        <w:rPr>
          <w:rFonts w:ascii="Tahoma" w:eastAsia="MS PGothic" w:hAnsi="Tahoma" w:cs="Tahoma"/>
          <w:kern w:val="24"/>
          <w:sz w:val="24"/>
          <w:szCs w:val="24"/>
        </w:rPr>
        <w:t>la construction, la r</w:t>
      </w:r>
      <w:r w:rsidR="001A111F" w:rsidRPr="00BE27E2">
        <w:rPr>
          <w:rFonts w:ascii="Tahoma" w:eastAsia="MS PGothic" w:hAnsi="Tahoma" w:cs="Tahoma"/>
          <w:kern w:val="24"/>
          <w:sz w:val="24"/>
          <w:szCs w:val="24"/>
        </w:rPr>
        <w:t>éhabilitation et l’équipement de diverses structures sanitaires ;</w:t>
      </w:r>
    </w:p>
    <w:p w:rsidR="00BE27E2" w:rsidRPr="00510466" w:rsidRDefault="00BE27E2" w:rsidP="00076648">
      <w:pPr>
        <w:numPr>
          <w:ilvl w:val="0"/>
          <w:numId w:val="43"/>
        </w:numPr>
        <w:spacing w:after="0" w:line="360" w:lineRule="auto"/>
        <w:jc w:val="both"/>
        <w:rPr>
          <w:rFonts w:ascii="Tahoma" w:eastAsia="MS PGothic" w:hAnsi="Tahoma" w:cs="Tahoma"/>
          <w:kern w:val="24"/>
          <w:sz w:val="24"/>
          <w:szCs w:val="24"/>
        </w:rPr>
      </w:pPr>
      <w:r>
        <w:rPr>
          <w:rFonts w:ascii="Tahoma" w:eastAsia="MS PGothic" w:hAnsi="Tahoma" w:cs="Tahoma"/>
          <w:kern w:val="24"/>
          <w:sz w:val="24"/>
          <w:szCs w:val="24"/>
        </w:rPr>
        <w:t>la construction d’un Centre national d’Oncologie à Diamniadio ;</w:t>
      </w:r>
    </w:p>
    <w:p w:rsidR="001A111F" w:rsidRPr="00BE27E2" w:rsidRDefault="00D457D4" w:rsidP="00076648">
      <w:pPr>
        <w:numPr>
          <w:ilvl w:val="0"/>
          <w:numId w:val="43"/>
        </w:numPr>
        <w:kinsoku w:val="0"/>
        <w:overflowPunct w:val="0"/>
        <w:spacing w:after="0" w:line="360" w:lineRule="auto"/>
        <w:jc w:val="both"/>
        <w:textAlignment w:val="baseline"/>
        <w:rPr>
          <w:rFonts w:ascii="Tahoma" w:eastAsia="MS PGothic" w:hAnsi="Tahoma" w:cs="Tahoma"/>
          <w:kern w:val="24"/>
          <w:sz w:val="24"/>
          <w:szCs w:val="24"/>
        </w:rPr>
      </w:pPr>
      <w:r w:rsidRPr="00BE27E2">
        <w:rPr>
          <w:rFonts w:ascii="Tahoma" w:eastAsia="MS PGothic" w:hAnsi="Tahoma" w:cs="Tahoma"/>
          <w:kern w:val="24"/>
          <w:sz w:val="24"/>
          <w:szCs w:val="24"/>
        </w:rPr>
        <w:lastRenderedPageBreak/>
        <w:t xml:space="preserve">et </w:t>
      </w:r>
      <w:r w:rsidR="001A111F" w:rsidRPr="00BE27E2">
        <w:rPr>
          <w:rFonts w:ascii="Tahoma" w:eastAsia="MS PGothic" w:hAnsi="Tahoma" w:cs="Tahoma"/>
          <w:kern w:val="24"/>
          <w:sz w:val="24"/>
          <w:szCs w:val="24"/>
        </w:rPr>
        <w:t>le Programme de Renforcement de la Nutrition (Phase III).</w:t>
      </w:r>
    </w:p>
    <w:p w:rsidR="00D56116" w:rsidRPr="00510466" w:rsidRDefault="00D56116" w:rsidP="00B1637E">
      <w:pPr>
        <w:kinsoku w:val="0"/>
        <w:overflowPunct w:val="0"/>
        <w:spacing w:line="120" w:lineRule="auto"/>
        <w:jc w:val="both"/>
        <w:textAlignment w:val="baseline"/>
        <w:rPr>
          <w:rFonts w:ascii="Tahoma" w:hAnsi="Tahoma" w:cs="Tahoma"/>
          <w:sz w:val="24"/>
          <w:szCs w:val="24"/>
        </w:rPr>
      </w:pPr>
    </w:p>
    <w:p w:rsidR="001A111F" w:rsidRPr="00510466" w:rsidRDefault="001A111F" w:rsidP="00510466">
      <w:pPr>
        <w:kinsoku w:val="0"/>
        <w:overflowPunct w:val="0"/>
        <w:spacing w:line="360" w:lineRule="auto"/>
        <w:jc w:val="both"/>
        <w:textAlignment w:val="baseline"/>
        <w:rPr>
          <w:rFonts w:ascii="Tahoma" w:eastAsia="MS PGothic" w:hAnsi="Tahoma" w:cs="Tahoma"/>
          <w:kern w:val="24"/>
          <w:sz w:val="24"/>
          <w:szCs w:val="24"/>
        </w:rPr>
      </w:pPr>
      <w:r w:rsidRPr="00510466">
        <w:rPr>
          <w:rFonts w:ascii="Tahoma" w:hAnsi="Tahoma" w:cs="Tahoma"/>
          <w:sz w:val="24"/>
          <w:szCs w:val="24"/>
        </w:rPr>
        <w:t xml:space="preserve">Toujours dans l’axe 2, </w:t>
      </w:r>
      <w:r w:rsidR="003D7FBF" w:rsidRPr="00510466">
        <w:rPr>
          <w:rFonts w:ascii="Tahoma" w:hAnsi="Tahoma" w:cs="Tahoma"/>
          <w:sz w:val="24"/>
          <w:szCs w:val="24"/>
        </w:rPr>
        <w:t xml:space="preserve">il </w:t>
      </w:r>
      <w:r w:rsidRPr="00510466">
        <w:rPr>
          <w:rFonts w:ascii="Tahoma" w:hAnsi="Tahoma" w:cs="Tahoma"/>
          <w:sz w:val="24"/>
          <w:szCs w:val="24"/>
        </w:rPr>
        <w:t xml:space="preserve">est </w:t>
      </w:r>
      <w:r w:rsidRPr="00510466">
        <w:rPr>
          <w:rFonts w:ascii="Tahoma" w:eastAsia="MS PGothic" w:hAnsi="Tahoma" w:cs="Tahoma"/>
          <w:kern w:val="24"/>
          <w:sz w:val="24"/>
          <w:szCs w:val="24"/>
        </w:rPr>
        <w:t>programmé l</w:t>
      </w:r>
      <w:r w:rsidR="005E1096" w:rsidRPr="00510466">
        <w:rPr>
          <w:rFonts w:ascii="Tahoma" w:eastAsia="MS PGothic" w:hAnsi="Tahoma" w:cs="Tahoma"/>
          <w:kern w:val="24"/>
          <w:sz w:val="24"/>
          <w:szCs w:val="24"/>
        </w:rPr>
        <w:t xml:space="preserve">’achèvement du </w:t>
      </w:r>
      <w:r w:rsidRPr="00510466">
        <w:rPr>
          <w:rFonts w:ascii="Tahoma" w:eastAsia="MS PGothic" w:hAnsi="Tahoma" w:cs="Tahoma"/>
          <w:b/>
          <w:kern w:val="24"/>
          <w:sz w:val="24"/>
          <w:szCs w:val="24"/>
        </w:rPr>
        <w:t>projet de construction d</w:t>
      </w:r>
      <w:r w:rsidR="00D457D4" w:rsidRPr="00510466">
        <w:rPr>
          <w:rFonts w:ascii="Tahoma" w:eastAsia="MS PGothic" w:hAnsi="Tahoma" w:cs="Tahoma"/>
          <w:b/>
          <w:kern w:val="24"/>
          <w:sz w:val="24"/>
          <w:szCs w:val="24"/>
        </w:rPr>
        <w:t xml:space="preserve">u stade du Sénégal de </w:t>
      </w:r>
      <w:r w:rsidRPr="00510466">
        <w:rPr>
          <w:rFonts w:ascii="Tahoma" w:eastAsia="MS PGothic" w:hAnsi="Tahoma" w:cs="Tahoma"/>
          <w:b/>
          <w:kern w:val="24"/>
          <w:sz w:val="24"/>
          <w:szCs w:val="24"/>
        </w:rPr>
        <w:t>50</w:t>
      </w:r>
      <w:r w:rsidR="00D457D4" w:rsidRPr="00510466">
        <w:rPr>
          <w:rFonts w:ascii="Tahoma" w:eastAsia="MS PGothic" w:hAnsi="Tahoma" w:cs="Tahoma"/>
          <w:b/>
          <w:kern w:val="24"/>
          <w:sz w:val="24"/>
          <w:szCs w:val="24"/>
        </w:rPr>
        <w:t xml:space="preserve"> 000 </w:t>
      </w:r>
      <w:r w:rsidRPr="00510466">
        <w:rPr>
          <w:rFonts w:ascii="Tahoma" w:eastAsia="MS PGothic" w:hAnsi="Tahoma" w:cs="Tahoma"/>
          <w:b/>
          <w:kern w:val="24"/>
          <w:sz w:val="24"/>
          <w:szCs w:val="24"/>
        </w:rPr>
        <w:t>places</w:t>
      </w:r>
      <w:r w:rsidR="003D7FBF" w:rsidRPr="00510466">
        <w:rPr>
          <w:rFonts w:ascii="Tahoma" w:eastAsia="MS PGothic" w:hAnsi="Tahoma" w:cs="Tahoma"/>
          <w:kern w:val="24"/>
          <w:sz w:val="24"/>
          <w:szCs w:val="24"/>
        </w:rPr>
        <w:t>etl</w:t>
      </w:r>
      <w:r w:rsidR="005E1096" w:rsidRPr="00510466">
        <w:rPr>
          <w:rFonts w:ascii="Tahoma" w:eastAsia="MS PGothic" w:hAnsi="Tahoma" w:cs="Tahoma"/>
          <w:kern w:val="24"/>
          <w:sz w:val="24"/>
          <w:szCs w:val="24"/>
        </w:rPr>
        <w:t>’accélération du</w:t>
      </w:r>
      <w:r w:rsidR="005E1096" w:rsidRPr="00510466">
        <w:rPr>
          <w:rFonts w:ascii="Tahoma" w:hAnsi="Tahoma" w:cs="Tahoma"/>
          <w:color w:val="333333"/>
          <w:sz w:val="24"/>
          <w:szCs w:val="24"/>
          <w:shd w:val="clear" w:color="auto" w:fill="FFFFFF"/>
        </w:rPr>
        <w:t xml:space="preserve"> processus de construction, de réhabilitation et de mise aux normes de l’ensemble des stades nationaux et régionaux.</w:t>
      </w:r>
    </w:p>
    <w:p w:rsidR="008D528E" w:rsidRPr="00510466" w:rsidRDefault="008D528E" w:rsidP="008974CB">
      <w:pPr>
        <w:numPr>
          <w:ilvl w:val="0"/>
          <w:numId w:val="47"/>
        </w:numPr>
        <w:spacing w:before="240" w:after="120" w:line="360" w:lineRule="auto"/>
        <w:jc w:val="both"/>
        <w:rPr>
          <w:rFonts w:ascii="Tahoma" w:eastAsia="Times New Roman" w:hAnsi="Tahoma" w:cs="Tahoma"/>
          <w:b/>
          <w:bCs/>
          <w:sz w:val="24"/>
          <w:szCs w:val="24"/>
        </w:rPr>
      </w:pPr>
      <w:r w:rsidRPr="00510466">
        <w:rPr>
          <w:rFonts w:ascii="Tahoma" w:eastAsia="Times New Roman" w:hAnsi="Tahoma" w:cs="Tahoma"/>
          <w:b/>
          <w:bCs/>
          <w:sz w:val="24"/>
          <w:szCs w:val="24"/>
        </w:rPr>
        <w:t>l’axe 3 « gouvernance, institutions, paix et sécurité</w:t>
      </w:r>
      <w:r w:rsidRPr="00510466">
        <w:rPr>
          <w:rFonts w:ascii="Tahoma" w:eastAsia="Times New Roman" w:hAnsi="Tahoma" w:cs="Tahoma"/>
          <w:sz w:val="24"/>
          <w:szCs w:val="24"/>
        </w:rPr>
        <w:t xml:space="preserve"> » reçoit </w:t>
      </w:r>
      <w:r w:rsidRPr="00510466">
        <w:rPr>
          <w:rFonts w:ascii="Tahoma" w:eastAsia="Times New Roman" w:hAnsi="Tahoma" w:cs="Tahoma"/>
          <w:b/>
          <w:sz w:val="24"/>
          <w:szCs w:val="24"/>
        </w:rPr>
        <w:t>11%</w:t>
      </w:r>
      <w:r w:rsidRPr="00510466">
        <w:rPr>
          <w:rFonts w:ascii="Tahoma" w:eastAsia="Times New Roman" w:hAnsi="Tahoma" w:cs="Tahoma"/>
          <w:sz w:val="24"/>
          <w:szCs w:val="24"/>
        </w:rPr>
        <w:t xml:space="preserve"> des prévisions d’investissement représentant </w:t>
      </w:r>
      <w:r w:rsidR="00CE5513">
        <w:rPr>
          <w:rFonts w:ascii="Tahoma" w:eastAsia="Times New Roman" w:hAnsi="Tahoma" w:cs="Tahoma"/>
          <w:b/>
          <w:bCs/>
          <w:sz w:val="24"/>
          <w:szCs w:val="24"/>
        </w:rPr>
        <w:t>435</w:t>
      </w:r>
      <w:r w:rsidRPr="00510466">
        <w:rPr>
          <w:rFonts w:ascii="Tahoma" w:eastAsia="Times New Roman" w:hAnsi="Tahoma" w:cs="Tahoma"/>
          <w:b/>
          <w:bCs/>
          <w:sz w:val="24"/>
          <w:szCs w:val="24"/>
        </w:rPr>
        <w:t xml:space="preserve"> milliards FCFA.</w:t>
      </w:r>
    </w:p>
    <w:p w:rsidR="003D1053" w:rsidRPr="000C724D" w:rsidRDefault="003D1053" w:rsidP="00510466">
      <w:pPr>
        <w:kinsoku w:val="0"/>
        <w:overflowPunct w:val="0"/>
        <w:spacing w:after="0" w:line="360" w:lineRule="auto"/>
        <w:jc w:val="both"/>
        <w:textAlignment w:val="baseline"/>
        <w:rPr>
          <w:rFonts w:ascii="Tahoma" w:eastAsia="MS PGothic" w:hAnsi="Tahoma" w:cs="Tahoma"/>
          <w:b/>
          <w:kern w:val="24"/>
          <w:sz w:val="24"/>
          <w:szCs w:val="24"/>
        </w:rPr>
      </w:pPr>
      <w:r w:rsidRPr="000C724D">
        <w:rPr>
          <w:rFonts w:ascii="Tahoma" w:hAnsi="Tahoma" w:cs="Tahoma"/>
          <w:sz w:val="24"/>
          <w:szCs w:val="24"/>
        </w:rPr>
        <w:t xml:space="preserve">Cet axe </w:t>
      </w:r>
      <w:r w:rsidR="00FF0A27" w:rsidRPr="000C724D">
        <w:rPr>
          <w:rFonts w:ascii="Tahoma" w:hAnsi="Tahoma" w:cs="Tahoma"/>
          <w:sz w:val="24"/>
          <w:szCs w:val="24"/>
        </w:rPr>
        <w:t xml:space="preserve">accorde une importance particulière au </w:t>
      </w:r>
      <w:r w:rsidR="0047297F" w:rsidRPr="000C724D">
        <w:rPr>
          <w:rFonts w:ascii="Tahoma" w:hAnsi="Tahoma" w:cs="Tahoma"/>
          <w:sz w:val="24"/>
          <w:szCs w:val="24"/>
        </w:rPr>
        <w:t xml:space="preserve">renforcement du </w:t>
      </w:r>
      <w:r w:rsidR="00245A89" w:rsidRPr="00B1637E">
        <w:rPr>
          <w:rFonts w:ascii="Tahoma" w:eastAsia="MS PGothic" w:hAnsi="Tahoma" w:cs="Tahoma"/>
          <w:b/>
          <w:kern w:val="24"/>
          <w:sz w:val="24"/>
          <w:szCs w:val="24"/>
        </w:rPr>
        <w:t>Fonds d’Equipement des C</w:t>
      </w:r>
      <w:r w:rsidR="0047297F" w:rsidRPr="00B1637E">
        <w:rPr>
          <w:rFonts w:ascii="Tahoma" w:eastAsia="MS PGothic" w:hAnsi="Tahoma" w:cs="Tahoma"/>
          <w:b/>
          <w:kern w:val="24"/>
          <w:sz w:val="24"/>
          <w:szCs w:val="24"/>
        </w:rPr>
        <w:t>ollectivités territoriales (FECT)</w:t>
      </w:r>
      <w:r w:rsidR="0047297F" w:rsidRPr="00B1637E">
        <w:rPr>
          <w:rFonts w:ascii="Tahoma" w:eastAsia="MS PGothic" w:hAnsi="Tahoma" w:cs="Tahoma"/>
          <w:kern w:val="24"/>
          <w:sz w:val="24"/>
          <w:szCs w:val="24"/>
        </w:rPr>
        <w:t> </w:t>
      </w:r>
      <w:r w:rsidR="0047297F" w:rsidRPr="000C724D">
        <w:rPr>
          <w:rFonts w:ascii="Tahoma" w:eastAsia="MS PGothic" w:hAnsi="Tahoma" w:cs="Tahoma"/>
          <w:kern w:val="24"/>
          <w:sz w:val="24"/>
          <w:szCs w:val="24"/>
        </w:rPr>
        <w:t>;</w:t>
      </w:r>
      <w:r w:rsidR="00FF0A27" w:rsidRPr="000C724D">
        <w:rPr>
          <w:rFonts w:ascii="Tahoma" w:eastAsia="MS PGothic" w:hAnsi="Tahoma" w:cs="Tahoma"/>
          <w:kern w:val="24"/>
          <w:sz w:val="24"/>
          <w:szCs w:val="24"/>
        </w:rPr>
        <w:t xml:space="preserve"> à </w:t>
      </w:r>
      <w:r w:rsidRPr="000C724D">
        <w:rPr>
          <w:rFonts w:ascii="Tahoma" w:eastAsia="MS PGothic" w:hAnsi="Tahoma" w:cs="Tahoma"/>
          <w:kern w:val="24"/>
          <w:sz w:val="24"/>
          <w:szCs w:val="24"/>
        </w:rPr>
        <w:t xml:space="preserve">l’intensification de </w:t>
      </w:r>
      <w:r w:rsidR="0047297F" w:rsidRPr="000C724D">
        <w:rPr>
          <w:rFonts w:ascii="Tahoma" w:eastAsia="MS PGothic" w:hAnsi="Tahoma" w:cs="Tahoma"/>
          <w:kern w:val="24"/>
          <w:sz w:val="24"/>
          <w:szCs w:val="24"/>
        </w:rPr>
        <w:t xml:space="preserve">la mise en œuvre du </w:t>
      </w:r>
      <w:r w:rsidR="0047297F" w:rsidRPr="000C724D">
        <w:rPr>
          <w:rFonts w:ascii="Tahoma" w:hAnsi="Tahoma" w:cs="Tahoma"/>
          <w:b/>
          <w:sz w:val="24"/>
          <w:szCs w:val="24"/>
          <w:shd w:val="clear" w:color="auto" w:fill="FFFFFF"/>
        </w:rPr>
        <w:t>Programme d'Appui aux Communes et Agglomérations du </w:t>
      </w:r>
      <w:r w:rsidR="0047297F" w:rsidRPr="000C724D">
        <w:rPr>
          <w:rStyle w:val="Accentuation"/>
          <w:rFonts w:ascii="Tahoma" w:hAnsi="Tahoma" w:cs="Tahoma"/>
          <w:b/>
          <w:bCs/>
          <w:i w:val="0"/>
          <w:sz w:val="24"/>
          <w:szCs w:val="24"/>
          <w:shd w:val="clear" w:color="auto" w:fill="FFFFFF"/>
        </w:rPr>
        <w:t>Sénégal</w:t>
      </w:r>
      <w:r w:rsidR="0047297F" w:rsidRPr="000C724D">
        <w:rPr>
          <w:rFonts w:ascii="Tahoma" w:hAnsi="Tahoma" w:cs="Tahoma"/>
          <w:b/>
          <w:sz w:val="24"/>
          <w:szCs w:val="24"/>
          <w:shd w:val="clear" w:color="auto" w:fill="FFFFFF"/>
        </w:rPr>
        <w:t> (</w:t>
      </w:r>
      <w:r w:rsidR="0047297F" w:rsidRPr="000C724D">
        <w:rPr>
          <w:rStyle w:val="Accentuation"/>
          <w:rFonts w:ascii="Tahoma" w:hAnsi="Tahoma" w:cs="Tahoma"/>
          <w:b/>
          <w:bCs/>
          <w:i w:val="0"/>
          <w:sz w:val="24"/>
          <w:szCs w:val="24"/>
          <w:shd w:val="clear" w:color="auto" w:fill="FFFFFF"/>
        </w:rPr>
        <w:t>PACASEN</w:t>
      </w:r>
      <w:r w:rsidR="0047297F" w:rsidRPr="000C724D">
        <w:rPr>
          <w:rFonts w:ascii="Tahoma" w:hAnsi="Tahoma" w:cs="Tahoma"/>
          <w:b/>
          <w:sz w:val="24"/>
          <w:szCs w:val="24"/>
          <w:shd w:val="clear" w:color="auto" w:fill="FFFFFF"/>
        </w:rPr>
        <w:t>)</w:t>
      </w:r>
      <w:r w:rsidR="00D56116" w:rsidRPr="000C724D">
        <w:rPr>
          <w:rFonts w:ascii="Tahoma" w:hAnsi="Tahoma" w:cs="Tahoma"/>
          <w:sz w:val="24"/>
          <w:szCs w:val="24"/>
          <w:shd w:val="clear" w:color="auto" w:fill="FFFFFF"/>
        </w:rPr>
        <w:t xml:space="preserve">, </w:t>
      </w:r>
      <w:r w:rsidR="00FF0A27" w:rsidRPr="000C724D">
        <w:rPr>
          <w:rFonts w:ascii="Tahoma" w:hAnsi="Tahoma" w:cs="Tahoma"/>
          <w:sz w:val="24"/>
          <w:szCs w:val="24"/>
          <w:shd w:val="clear" w:color="auto" w:fill="FFFFFF"/>
        </w:rPr>
        <w:t xml:space="preserve">au </w:t>
      </w:r>
      <w:r w:rsidRPr="000C724D">
        <w:rPr>
          <w:rFonts w:ascii="Tahoma" w:hAnsi="Tahoma" w:cs="Tahoma"/>
          <w:sz w:val="24"/>
          <w:szCs w:val="24"/>
          <w:shd w:val="clear" w:color="auto" w:fill="FFFFFF"/>
        </w:rPr>
        <w:t>démarrage du</w:t>
      </w:r>
      <w:r w:rsidRPr="000C724D">
        <w:rPr>
          <w:rFonts w:ascii="Tahoma" w:hAnsi="Tahoma" w:cs="Tahoma"/>
          <w:b/>
          <w:sz w:val="24"/>
          <w:szCs w:val="24"/>
          <w:shd w:val="clear" w:color="auto" w:fill="FFFFFF"/>
        </w:rPr>
        <w:t xml:space="preserve"> P</w:t>
      </w:r>
      <w:r w:rsidR="00D56116" w:rsidRPr="000C724D">
        <w:rPr>
          <w:rFonts w:ascii="Tahoma" w:hAnsi="Tahoma" w:cs="Tahoma"/>
          <w:b/>
          <w:sz w:val="24"/>
          <w:szCs w:val="24"/>
          <w:shd w:val="clear" w:color="auto" w:fill="FFFFFF"/>
        </w:rPr>
        <w:t xml:space="preserve">ACASEN rural </w:t>
      </w:r>
      <w:r w:rsidR="00D56116" w:rsidRPr="000C724D">
        <w:rPr>
          <w:rFonts w:ascii="Tahoma" w:hAnsi="Tahoma" w:cs="Tahoma"/>
          <w:sz w:val="24"/>
          <w:szCs w:val="24"/>
          <w:shd w:val="clear" w:color="auto" w:fill="FFFFFF"/>
        </w:rPr>
        <w:t>et</w:t>
      </w:r>
      <w:r w:rsidR="00FF0A27" w:rsidRPr="000C724D">
        <w:rPr>
          <w:rFonts w:ascii="Tahoma" w:hAnsi="Tahoma" w:cs="Tahoma"/>
          <w:sz w:val="24"/>
          <w:szCs w:val="24"/>
          <w:shd w:val="clear" w:color="auto" w:fill="FFFFFF"/>
        </w:rPr>
        <w:t>à l’accélération de la mise en œuvre du</w:t>
      </w:r>
      <w:r w:rsidRPr="000C724D">
        <w:rPr>
          <w:rFonts w:ascii="Tahoma" w:eastAsia="MS PGothic" w:hAnsi="Tahoma" w:cs="Tahoma"/>
          <w:b/>
          <w:kern w:val="24"/>
          <w:sz w:val="24"/>
          <w:szCs w:val="24"/>
        </w:rPr>
        <w:t>Programme d’Appui à la Modernisation de l’Administration (PAMA)</w:t>
      </w:r>
      <w:r w:rsidR="00D56116" w:rsidRPr="000C724D">
        <w:rPr>
          <w:rFonts w:ascii="Tahoma" w:eastAsia="MS PGothic" w:hAnsi="Tahoma" w:cs="Tahoma"/>
          <w:kern w:val="24"/>
          <w:sz w:val="24"/>
          <w:szCs w:val="24"/>
        </w:rPr>
        <w:t>.</w:t>
      </w:r>
    </w:p>
    <w:p w:rsidR="000C724D" w:rsidRPr="000C724D" w:rsidRDefault="000C724D" w:rsidP="00510466">
      <w:pPr>
        <w:kinsoku w:val="0"/>
        <w:overflowPunct w:val="0"/>
        <w:spacing w:after="0" w:line="360" w:lineRule="auto"/>
        <w:jc w:val="both"/>
        <w:textAlignment w:val="baseline"/>
        <w:rPr>
          <w:rFonts w:ascii="Tahoma" w:eastAsia="MS PGothic" w:hAnsi="Tahoma" w:cs="Tahoma"/>
          <w:b/>
          <w:kern w:val="24"/>
          <w:sz w:val="24"/>
          <w:szCs w:val="24"/>
        </w:rPr>
      </w:pPr>
    </w:p>
    <w:p w:rsidR="000C724D" w:rsidRPr="000C724D" w:rsidRDefault="000C724D" w:rsidP="000C724D">
      <w:pPr>
        <w:kinsoku w:val="0"/>
        <w:overflowPunct w:val="0"/>
        <w:spacing w:after="0" w:line="360" w:lineRule="auto"/>
        <w:jc w:val="both"/>
        <w:textAlignment w:val="baseline"/>
        <w:rPr>
          <w:rFonts w:ascii="Tahoma" w:hAnsi="Tahoma" w:cs="Tahoma"/>
          <w:sz w:val="24"/>
          <w:szCs w:val="24"/>
        </w:rPr>
      </w:pPr>
      <w:r w:rsidRPr="00B1637E">
        <w:rPr>
          <w:rFonts w:ascii="Tahoma" w:hAnsi="Tahoma" w:cs="Tahoma"/>
          <w:sz w:val="24"/>
          <w:szCs w:val="24"/>
        </w:rPr>
        <w:t>C’est à travers c</w:t>
      </w:r>
      <w:r w:rsidR="00D6687F" w:rsidRPr="00B1637E">
        <w:rPr>
          <w:rFonts w:ascii="Tahoma" w:hAnsi="Tahoma" w:cs="Tahoma"/>
          <w:sz w:val="24"/>
          <w:szCs w:val="24"/>
        </w:rPr>
        <w:t xml:space="preserve">et axe </w:t>
      </w:r>
      <w:r w:rsidRPr="00B1637E">
        <w:rPr>
          <w:rFonts w:ascii="Tahoma" w:hAnsi="Tahoma" w:cs="Tahoma"/>
          <w:sz w:val="24"/>
          <w:szCs w:val="24"/>
        </w:rPr>
        <w:t>que se</w:t>
      </w:r>
      <w:r w:rsidR="00D6687F" w:rsidRPr="000C724D">
        <w:rPr>
          <w:rFonts w:ascii="Tahoma" w:hAnsi="Tahoma" w:cs="Tahoma"/>
          <w:sz w:val="24"/>
          <w:szCs w:val="24"/>
        </w:rPr>
        <w:t>réaffirme la volonté de l’Etat de protéger les droits humains et les libertés fondamentales, de renforcer l’Etat de droit avec des institutions fortes et un appareil judiciaire efficace.</w:t>
      </w:r>
      <w:r w:rsidRPr="000C724D">
        <w:rPr>
          <w:rFonts w:ascii="Tahoma" w:hAnsi="Tahoma" w:cs="Tahoma"/>
          <w:sz w:val="24"/>
          <w:szCs w:val="24"/>
        </w:rPr>
        <w:t xml:space="preserve"> Aussi, sera-t-il procédé notamment aux </w:t>
      </w:r>
      <w:r w:rsidR="00C83AC9" w:rsidRPr="000C724D">
        <w:rPr>
          <w:rFonts w:ascii="Tahoma" w:hAnsi="Tahoma" w:cs="Tahoma"/>
          <w:sz w:val="24"/>
          <w:szCs w:val="24"/>
        </w:rPr>
        <w:t>construction</w:t>
      </w:r>
      <w:r w:rsidRPr="000C724D">
        <w:rPr>
          <w:rFonts w:ascii="Tahoma" w:hAnsi="Tahoma" w:cs="Tahoma"/>
          <w:sz w:val="24"/>
          <w:szCs w:val="24"/>
        </w:rPr>
        <w:t>s</w:t>
      </w:r>
      <w:r w:rsidR="00C83AC9" w:rsidRPr="000C724D">
        <w:rPr>
          <w:rFonts w:ascii="Tahoma" w:hAnsi="Tahoma" w:cs="Tahoma"/>
          <w:sz w:val="24"/>
          <w:szCs w:val="24"/>
        </w:rPr>
        <w:t xml:space="preserve"> de juridiction</w:t>
      </w:r>
      <w:r w:rsidRPr="000C724D">
        <w:rPr>
          <w:rFonts w:ascii="Tahoma" w:hAnsi="Tahoma" w:cs="Tahoma"/>
          <w:sz w:val="24"/>
          <w:szCs w:val="24"/>
        </w:rPr>
        <w:t xml:space="preserve">s, de </w:t>
      </w:r>
      <w:r w:rsidRPr="000C724D">
        <w:rPr>
          <w:rFonts w:ascii="Tahoma" w:eastAsia="MS PGothic" w:hAnsi="Tahoma" w:cs="Tahoma"/>
          <w:kern w:val="24"/>
          <w:sz w:val="24"/>
          <w:szCs w:val="24"/>
        </w:rPr>
        <w:t xml:space="preserve">centre national des archives judiciaires et maisons d’arrêts et de correction dont la maison de correction de Sébikotane. </w:t>
      </w:r>
    </w:p>
    <w:p w:rsidR="000C724D" w:rsidRPr="000C724D" w:rsidRDefault="000C724D" w:rsidP="000C724D">
      <w:pPr>
        <w:kinsoku w:val="0"/>
        <w:overflowPunct w:val="0"/>
        <w:spacing w:after="0" w:line="360" w:lineRule="auto"/>
        <w:jc w:val="both"/>
        <w:textAlignment w:val="baseline"/>
        <w:rPr>
          <w:rFonts w:ascii="Tahoma" w:hAnsi="Tahoma" w:cs="Tahoma"/>
          <w:sz w:val="24"/>
          <w:szCs w:val="24"/>
        </w:rPr>
      </w:pPr>
    </w:p>
    <w:p w:rsidR="003D1053" w:rsidRPr="000C724D" w:rsidRDefault="003D1053" w:rsidP="00510466">
      <w:pPr>
        <w:shd w:val="clear" w:color="auto" w:fill="FFFFFF"/>
        <w:spacing w:after="150" w:line="360" w:lineRule="auto"/>
        <w:jc w:val="both"/>
        <w:rPr>
          <w:rFonts w:ascii="Tahoma" w:hAnsi="Tahoma" w:cs="Tahoma"/>
          <w:sz w:val="24"/>
          <w:szCs w:val="24"/>
        </w:rPr>
      </w:pPr>
      <w:r w:rsidRPr="000C724D">
        <w:rPr>
          <w:rFonts w:ascii="Tahoma" w:hAnsi="Tahoma" w:cs="Tahoma"/>
          <w:sz w:val="24"/>
          <w:szCs w:val="24"/>
        </w:rPr>
        <w:t xml:space="preserve">Au sujet de la défense et de la sécurité nationale, il s’agira de promouvoir un environnement de paix et de stabilité. Le soutien à l’intégration régionale sera opérationnalisé à travers des mécanismes de mise en œuvre de la sécurité </w:t>
      </w:r>
      <w:r w:rsidR="00EA2F8D">
        <w:rPr>
          <w:rFonts w:ascii="Tahoma" w:hAnsi="Tahoma" w:cs="Tahoma"/>
          <w:sz w:val="24"/>
          <w:szCs w:val="24"/>
        </w:rPr>
        <w:t xml:space="preserve">au plan communautaire </w:t>
      </w:r>
      <w:r w:rsidRPr="000C724D">
        <w:rPr>
          <w:rFonts w:ascii="Tahoma" w:hAnsi="Tahoma" w:cs="Tahoma"/>
          <w:sz w:val="24"/>
          <w:szCs w:val="24"/>
        </w:rPr>
        <w:t>et de la paix internationale.</w:t>
      </w:r>
    </w:p>
    <w:p w:rsidR="003D1053" w:rsidRPr="000C724D" w:rsidRDefault="003D1053" w:rsidP="00510466">
      <w:pPr>
        <w:shd w:val="clear" w:color="auto" w:fill="FFFFFF"/>
        <w:spacing w:after="150" w:line="360" w:lineRule="auto"/>
        <w:jc w:val="both"/>
        <w:rPr>
          <w:rFonts w:ascii="Tahoma" w:hAnsi="Tahoma" w:cs="Tahoma"/>
          <w:sz w:val="24"/>
          <w:szCs w:val="24"/>
        </w:rPr>
      </w:pPr>
      <w:r w:rsidRPr="000C724D">
        <w:rPr>
          <w:rFonts w:ascii="Tahoma" w:hAnsi="Tahoma" w:cs="Tahoma"/>
          <w:sz w:val="24"/>
          <w:szCs w:val="24"/>
        </w:rPr>
        <w:t xml:space="preserve">Des efforts continueront à être consentis pour la réduction de la criminalité par le démantèlement des réseaux de trafic de drogue et autres produits illicites et </w:t>
      </w:r>
      <w:r w:rsidR="00EA2F8D">
        <w:rPr>
          <w:rFonts w:ascii="Tahoma" w:hAnsi="Tahoma" w:cs="Tahoma"/>
          <w:sz w:val="24"/>
          <w:szCs w:val="24"/>
        </w:rPr>
        <w:t>la sécurisation des personnes et des biens sur l’ensemble du territoire</w:t>
      </w:r>
      <w:r w:rsidRPr="000C724D">
        <w:rPr>
          <w:rFonts w:ascii="Tahoma" w:hAnsi="Tahoma" w:cs="Tahoma"/>
          <w:sz w:val="24"/>
          <w:szCs w:val="24"/>
        </w:rPr>
        <w:t xml:space="preserve">. La surveillance et le contrôle de l’occupation du sol sur tout le territoire national, la protection des plateformes pétrolières et gazières en haute mer, la gestion des situations d’urgence (inondation, protection du littoral, ravitaillement des populations durant les pénuries d’eau, dispositif de protection contre les pandémies) seront mieux pris en charge. </w:t>
      </w:r>
    </w:p>
    <w:p w:rsidR="00FF0A27" w:rsidRPr="000C724D" w:rsidRDefault="003D1053" w:rsidP="00510466">
      <w:pPr>
        <w:kinsoku w:val="0"/>
        <w:overflowPunct w:val="0"/>
        <w:spacing w:after="0" w:line="360" w:lineRule="auto"/>
        <w:jc w:val="both"/>
        <w:textAlignment w:val="baseline"/>
        <w:rPr>
          <w:rFonts w:ascii="Tahoma" w:hAnsi="Tahoma" w:cs="Tahoma"/>
          <w:sz w:val="24"/>
          <w:szCs w:val="24"/>
        </w:rPr>
      </w:pPr>
      <w:r w:rsidRPr="000C724D">
        <w:rPr>
          <w:rFonts w:ascii="Tahoma" w:hAnsi="Tahoma" w:cs="Tahoma"/>
          <w:sz w:val="24"/>
          <w:szCs w:val="24"/>
        </w:rPr>
        <w:t>Les actions seront aussi centrées sur</w:t>
      </w:r>
      <w:r w:rsidR="00FF0A27" w:rsidRPr="000C724D">
        <w:rPr>
          <w:rFonts w:ascii="Tahoma" w:hAnsi="Tahoma" w:cs="Tahoma"/>
          <w:sz w:val="24"/>
          <w:szCs w:val="24"/>
        </w:rPr>
        <w:t> :</w:t>
      </w:r>
    </w:p>
    <w:p w:rsidR="00FF0A27" w:rsidRPr="000C724D" w:rsidRDefault="003D1053" w:rsidP="00B7333E">
      <w:pPr>
        <w:pStyle w:val="Paragraphedeliste"/>
        <w:numPr>
          <w:ilvl w:val="0"/>
          <w:numId w:val="44"/>
        </w:numPr>
        <w:kinsoku w:val="0"/>
        <w:overflowPunct w:val="0"/>
        <w:spacing w:after="0" w:line="360" w:lineRule="auto"/>
        <w:jc w:val="both"/>
        <w:textAlignment w:val="baseline"/>
        <w:rPr>
          <w:rFonts w:ascii="Tahoma" w:hAnsi="Tahoma" w:cs="Tahoma"/>
          <w:sz w:val="24"/>
          <w:szCs w:val="24"/>
        </w:rPr>
      </w:pPr>
      <w:r w:rsidRPr="000C724D">
        <w:rPr>
          <w:rFonts w:ascii="Tahoma" w:hAnsi="Tahoma" w:cs="Tahoma"/>
          <w:sz w:val="24"/>
          <w:szCs w:val="24"/>
        </w:rPr>
        <w:lastRenderedPageBreak/>
        <w:t xml:space="preserve">le </w:t>
      </w:r>
      <w:r w:rsidRPr="000C724D">
        <w:rPr>
          <w:rFonts w:ascii="Tahoma" w:hAnsi="Tahoma" w:cs="Tahoma"/>
          <w:b/>
          <w:sz w:val="24"/>
          <w:szCs w:val="24"/>
        </w:rPr>
        <w:t>renforcement des effectifs des Forces armées</w:t>
      </w:r>
      <w:r w:rsidRPr="000C724D">
        <w:rPr>
          <w:rFonts w:ascii="Tahoma" w:hAnsi="Tahoma" w:cs="Tahoma"/>
          <w:sz w:val="24"/>
          <w:szCs w:val="24"/>
        </w:rPr>
        <w:t xml:space="preserve"> par le recrutement d’environ 7 000 militaires</w:t>
      </w:r>
      <w:r w:rsidR="001C3B91" w:rsidRPr="000C724D">
        <w:rPr>
          <w:rFonts w:ascii="Tahoma" w:hAnsi="Tahoma" w:cs="Tahoma"/>
          <w:sz w:val="24"/>
          <w:szCs w:val="24"/>
        </w:rPr>
        <w:t> </w:t>
      </w:r>
      <w:r w:rsidR="00957059" w:rsidRPr="000C724D">
        <w:rPr>
          <w:rFonts w:ascii="Tahoma" w:hAnsi="Tahoma" w:cs="Tahoma"/>
          <w:sz w:val="24"/>
          <w:szCs w:val="24"/>
        </w:rPr>
        <w:t>et policiers ;</w:t>
      </w:r>
    </w:p>
    <w:p w:rsidR="00FF0A27" w:rsidRPr="000C724D" w:rsidRDefault="00FF0A27" w:rsidP="00B7333E">
      <w:pPr>
        <w:pStyle w:val="Paragraphedeliste"/>
        <w:numPr>
          <w:ilvl w:val="0"/>
          <w:numId w:val="44"/>
        </w:numPr>
        <w:spacing w:line="360" w:lineRule="auto"/>
        <w:rPr>
          <w:rFonts w:ascii="Tahoma" w:hAnsi="Tahoma" w:cs="Tahoma"/>
          <w:sz w:val="24"/>
          <w:szCs w:val="24"/>
        </w:rPr>
      </w:pPr>
      <w:r w:rsidRPr="000C724D">
        <w:rPr>
          <w:rFonts w:ascii="Tahoma" w:hAnsi="Tahoma" w:cs="Tahoma"/>
          <w:sz w:val="24"/>
          <w:szCs w:val="24"/>
        </w:rPr>
        <w:t xml:space="preserve">le </w:t>
      </w:r>
      <w:r w:rsidR="00510466" w:rsidRPr="000C724D">
        <w:rPr>
          <w:rFonts w:ascii="Tahoma" w:hAnsi="Tahoma" w:cs="Tahoma"/>
          <w:b/>
          <w:sz w:val="24"/>
          <w:szCs w:val="24"/>
        </w:rPr>
        <w:t>renforcement de l’</w:t>
      </w:r>
      <w:r w:rsidRPr="000C724D">
        <w:rPr>
          <w:rFonts w:ascii="Tahoma" w:hAnsi="Tahoma" w:cs="Tahoma"/>
          <w:b/>
          <w:sz w:val="24"/>
          <w:szCs w:val="24"/>
        </w:rPr>
        <w:t>équipement des f</w:t>
      </w:r>
      <w:r w:rsidR="001C3B91" w:rsidRPr="000C724D">
        <w:rPr>
          <w:rFonts w:ascii="Tahoma" w:hAnsi="Tahoma" w:cs="Tahoma"/>
          <w:b/>
          <w:sz w:val="24"/>
          <w:szCs w:val="24"/>
        </w:rPr>
        <w:t>orces de défense et de sécurité</w:t>
      </w:r>
      <w:r w:rsidR="001C3B91" w:rsidRPr="000C724D">
        <w:rPr>
          <w:rFonts w:ascii="Tahoma" w:hAnsi="Tahoma" w:cs="Tahoma"/>
          <w:sz w:val="24"/>
          <w:szCs w:val="24"/>
        </w:rPr>
        <w:t> ;</w:t>
      </w:r>
    </w:p>
    <w:p w:rsidR="00FF0A27" w:rsidRPr="000C724D" w:rsidRDefault="00FF0A27" w:rsidP="00B7333E">
      <w:pPr>
        <w:pStyle w:val="Paragraphedeliste"/>
        <w:numPr>
          <w:ilvl w:val="0"/>
          <w:numId w:val="44"/>
        </w:numPr>
        <w:kinsoku w:val="0"/>
        <w:overflowPunct w:val="0"/>
        <w:spacing w:after="0" w:line="360" w:lineRule="auto"/>
        <w:jc w:val="both"/>
        <w:textAlignment w:val="baseline"/>
        <w:rPr>
          <w:rFonts w:ascii="Tahoma" w:hAnsi="Tahoma" w:cs="Tahoma"/>
          <w:sz w:val="24"/>
          <w:szCs w:val="24"/>
        </w:rPr>
      </w:pPr>
      <w:r w:rsidRPr="000C724D">
        <w:rPr>
          <w:rFonts w:ascii="Tahoma" w:eastAsia="MS PGothic" w:hAnsi="Tahoma" w:cs="Tahoma"/>
          <w:kern w:val="24"/>
          <w:sz w:val="24"/>
          <w:szCs w:val="24"/>
        </w:rPr>
        <w:t xml:space="preserve">le </w:t>
      </w:r>
      <w:r w:rsidRPr="000C724D">
        <w:rPr>
          <w:rFonts w:ascii="Tahoma" w:eastAsia="MS PGothic" w:hAnsi="Tahoma" w:cs="Tahoma"/>
          <w:b/>
          <w:kern w:val="24"/>
          <w:sz w:val="24"/>
          <w:szCs w:val="24"/>
        </w:rPr>
        <w:t>renforcement du maillage du territoire national</w:t>
      </w:r>
      <w:r w:rsidRPr="000C724D">
        <w:rPr>
          <w:rFonts w:ascii="Tahoma" w:eastAsia="MS PGothic" w:hAnsi="Tahoma" w:cs="Tahoma"/>
          <w:kern w:val="24"/>
          <w:sz w:val="24"/>
          <w:szCs w:val="24"/>
        </w:rPr>
        <w:t xml:space="preserve"> par la construction et la réhabilitation de casernes de gendarmerie, de commissariats et de postes de police, de cantonnements militaires, de casernes de sapeurs-pompiers ;</w:t>
      </w:r>
    </w:p>
    <w:p w:rsidR="00FF0A27" w:rsidRPr="000C724D" w:rsidRDefault="003D1053" w:rsidP="00B7333E">
      <w:pPr>
        <w:pStyle w:val="Paragraphedeliste"/>
        <w:numPr>
          <w:ilvl w:val="0"/>
          <w:numId w:val="44"/>
        </w:numPr>
        <w:kinsoku w:val="0"/>
        <w:overflowPunct w:val="0"/>
        <w:spacing w:after="0" w:line="360" w:lineRule="auto"/>
        <w:jc w:val="both"/>
        <w:textAlignment w:val="baseline"/>
        <w:rPr>
          <w:rFonts w:ascii="Tahoma" w:hAnsi="Tahoma" w:cs="Tahoma"/>
          <w:sz w:val="24"/>
          <w:szCs w:val="24"/>
        </w:rPr>
      </w:pPr>
      <w:r w:rsidRPr="000C724D">
        <w:rPr>
          <w:rFonts w:ascii="Tahoma" w:hAnsi="Tahoma" w:cs="Tahoma"/>
          <w:sz w:val="24"/>
          <w:szCs w:val="24"/>
        </w:rPr>
        <w:t>la participation à la cohésion et à la solidarité nationale (actions civilo-militaires, grands rassemblements religieux et culturels, etc.) et au développement social et économique (formation au civisme et au leadership des élèves des Grandes écoles nationales, appui aux services publics, action de</w:t>
      </w:r>
      <w:r w:rsidR="001C3B91" w:rsidRPr="000C724D">
        <w:rPr>
          <w:rFonts w:ascii="Tahoma" w:hAnsi="Tahoma" w:cs="Tahoma"/>
          <w:sz w:val="24"/>
          <w:szCs w:val="24"/>
        </w:rPr>
        <w:t xml:space="preserve"> l’Etat en mer, désenclavement) ;</w:t>
      </w:r>
    </w:p>
    <w:p w:rsidR="003D1053" w:rsidRPr="000C724D" w:rsidRDefault="003D1053" w:rsidP="00B7333E">
      <w:pPr>
        <w:pStyle w:val="Paragraphedeliste"/>
        <w:numPr>
          <w:ilvl w:val="0"/>
          <w:numId w:val="44"/>
        </w:numPr>
        <w:kinsoku w:val="0"/>
        <w:overflowPunct w:val="0"/>
        <w:spacing w:after="0" w:line="360" w:lineRule="auto"/>
        <w:jc w:val="both"/>
        <w:textAlignment w:val="baseline"/>
        <w:rPr>
          <w:rFonts w:ascii="Tahoma" w:hAnsi="Tahoma" w:cs="Tahoma"/>
          <w:sz w:val="24"/>
          <w:szCs w:val="24"/>
        </w:rPr>
      </w:pPr>
      <w:r w:rsidRPr="000C724D">
        <w:rPr>
          <w:rFonts w:ascii="Tahoma" w:hAnsi="Tahoma" w:cs="Tahoma"/>
          <w:sz w:val="24"/>
          <w:szCs w:val="24"/>
        </w:rPr>
        <w:t>la sécurisation des personnes et des biens (élaboration d’une stratégie nationale de Réductions des Risques et Catastrophes).</w:t>
      </w:r>
    </w:p>
    <w:p w:rsidR="00B7333E" w:rsidRPr="000C724D" w:rsidRDefault="00B7333E" w:rsidP="00B1637E">
      <w:pPr>
        <w:kinsoku w:val="0"/>
        <w:overflowPunct w:val="0"/>
        <w:spacing w:after="0" w:line="120" w:lineRule="auto"/>
        <w:jc w:val="both"/>
        <w:textAlignment w:val="baseline"/>
        <w:rPr>
          <w:rFonts w:ascii="Tahoma" w:hAnsi="Tahoma" w:cs="Tahoma"/>
          <w:sz w:val="24"/>
          <w:szCs w:val="24"/>
        </w:rPr>
      </w:pPr>
    </w:p>
    <w:p w:rsidR="00D56116" w:rsidRPr="000C724D" w:rsidRDefault="00D56116" w:rsidP="00510466">
      <w:pPr>
        <w:pStyle w:val="Paragraphedeliste"/>
        <w:kinsoku w:val="0"/>
        <w:overflowPunct w:val="0"/>
        <w:spacing w:after="0" w:line="120" w:lineRule="auto"/>
        <w:jc w:val="both"/>
        <w:textAlignment w:val="baseline"/>
        <w:rPr>
          <w:rFonts w:ascii="Tahoma" w:hAnsi="Tahoma" w:cs="Tahoma"/>
          <w:sz w:val="24"/>
          <w:szCs w:val="24"/>
        </w:rPr>
      </w:pPr>
    </w:p>
    <w:p w:rsidR="00D960FE" w:rsidRPr="000C724D" w:rsidRDefault="00D960FE" w:rsidP="00510466">
      <w:pPr>
        <w:spacing w:line="360" w:lineRule="auto"/>
        <w:jc w:val="both"/>
        <w:rPr>
          <w:rFonts w:ascii="Tahoma" w:hAnsi="Tahoma" w:cs="Tahoma"/>
          <w:b/>
          <w:bCs/>
          <w:sz w:val="24"/>
          <w:szCs w:val="24"/>
        </w:rPr>
      </w:pPr>
      <w:r w:rsidRPr="000C724D">
        <w:rPr>
          <w:rFonts w:ascii="Tahoma" w:hAnsi="Tahoma" w:cs="Tahoma"/>
          <w:b/>
          <w:bCs/>
          <w:sz w:val="24"/>
          <w:szCs w:val="24"/>
        </w:rPr>
        <w:t>Monsieur le Président,</w:t>
      </w:r>
    </w:p>
    <w:p w:rsidR="00D960FE" w:rsidRPr="000C724D" w:rsidRDefault="00D960FE" w:rsidP="00510466">
      <w:pPr>
        <w:spacing w:line="360" w:lineRule="auto"/>
        <w:jc w:val="both"/>
        <w:rPr>
          <w:rFonts w:ascii="Tahoma" w:hAnsi="Tahoma" w:cs="Tahoma"/>
          <w:b/>
          <w:bCs/>
          <w:sz w:val="24"/>
          <w:szCs w:val="24"/>
        </w:rPr>
      </w:pPr>
      <w:r w:rsidRPr="000C724D">
        <w:rPr>
          <w:rFonts w:ascii="Tahoma" w:hAnsi="Tahoma" w:cs="Tahoma"/>
          <w:b/>
          <w:bCs/>
          <w:sz w:val="24"/>
          <w:szCs w:val="24"/>
        </w:rPr>
        <w:t>Honorables Députés,</w:t>
      </w:r>
    </w:p>
    <w:p w:rsidR="00580DB0" w:rsidRPr="000C724D" w:rsidRDefault="00D960FE" w:rsidP="00510466">
      <w:pPr>
        <w:spacing w:line="360" w:lineRule="auto"/>
        <w:jc w:val="both"/>
        <w:rPr>
          <w:rFonts w:ascii="Tahoma" w:hAnsi="Tahoma" w:cs="Tahoma"/>
          <w:b/>
          <w:bCs/>
          <w:sz w:val="24"/>
          <w:szCs w:val="24"/>
        </w:rPr>
      </w:pPr>
      <w:r w:rsidRPr="000C724D">
        <w:rPr>
          <w:rFonts w:ascii="Tahoma" w:hAnsi="Tahoma" w:cs="Tahoma"/>
          <w:b/>
          <w:bCs/>
          <w:sz w:val="24"/>
          <w:szCs w:val="24"/>
        </w:rPr>
        <w:t>Mesdames, Messieurs</w:t>
      </w:r>
      <w:r w:rsidR="004707DC" w:rsidRPr="000C724D">
        <w:rPr>
          <w:rFonts w:ascii="Tahoma" w:hAnsi="Tahoma" w:cs="Tahoma"/>
          <w:b/>
          <w:bCs/>
          <w:sz w:val="24"/>
          <w:szCs w:val="24"/>
        </w:rPr>
        <w:t>,</w:t>
      </w:r>
    </w:p>
    <w:p w:rsidR="00580DB0" w:rsidRPr="000C724D" w:rsidRDefault="004707DC" w:rsidP="00510466">
      <w:pPr>
        <w:spacing w:line="360" w:lineRule="auto"/>
        <w:jc w:val="both"/>
        <w:rPr>
          <w:rFonts w:ascii="Tahoma" w:hAnsi="Tahoma" w:cs="Tahoma"/>
          <w:sz w:val="24"/>
          <w:szCs w:val="24"/>
        </w:rPr>
      </w:pPr>
      <w:r w:rsidRPr="000C724D">
        <w:rPr>
          <w:rFonts w:ascii="Tahoma" w:hAnsi="Tahoma" w:cs="Tahoma"/>
          <w:sz w:val="24"/>
          <w:szCs w:val="24"/>
        </w:rPr>
        <w:t xml:space="preserve">Le DPBEP 2022-2024, en plus de présenter la situation de l’administration centrale, revient sur la programmation budgétaire et économique des collectivités </w:t>
      </w:r>
      <w:r w:rsidR="009E51CB" w:rsidRPr="000C724D">
        <w:rPr>
          <w:rFonts w:ascii="Tahoma" w:hAnsi="Tahoma" w:cs="Tahoma"/>
          <w:sz w:val="24"/>
          <w:szCs w:val="24"/>
        </w:rPr>
        <w:t>territoriales</w:t>
      </w:r>
      <w:r w:rsidRPr="000C724D">
        <w:rPr>
          <w:rFonts w:ascii="Tahoma" w:hAnsi="Tahoma" w:cs="Tahoma"/>
          <w:sz w:val="24"/>
          <w:szCs w:val="24"/>
        </w:rPr>
        <w:t>, celle des organismes de protection sociale et des établissements publics à caractère administratif.</w:t>
      </w:r>
    </w:p>
    <w:p w:rsidR="00580DB0" w:rsidRPr="000C724D" w:rsidRDefault="004707DC" w:rsidP="00510466">
      <w:pPr>
        <w:spacing w:before="240" w:line="360" w:lineRule="auto"/>
        <w:jc w:val="both"/>
        <w:rPr>
          <w:rFonts w:ascii="Tahoma" w:hAnsi="Tahoma" w:cs="Tahoma"/>
          <w:sz w:val="24"/>
          <w:szCs w:val="24"/>
        </w:rPr>
      </w:pPr>
      <w:r w:rsidRPr="000C724D">
        <w:rPr>
          <w:rFonts w:ascii="Tahoma" w:hAnsi="Tahoma" w:cs="Tahoma"/>
          <w:b/>
          <w:bCs/>
          <w:sz w:val="24"/>
          <w:szCs w:val="24"/>
        </w:rPr>
        <w:t>La situation de la gestion des finances locales</w:t>
      </w:r>
      <w:r w:rsidRPr="000C724D">
        <w:rPr>
          <w:rFonts w:ascii="Tahoma" w:hAnsi="Tahoma" w:cs="Tahoma"/>
          <w:sz w:val="24"/>
          <w:szCs w:val="24"/>
        </w:rPr>
        <w:t xml:space="preserve"> révèle que les transferts de l’État aux collectivités territoriales suivent une tendance haussière régulière. Entre 2020 et 2021, les fonds de dotation et d’équipement des collectivités territoriales ont augmenté respectivement de 1,75 milliards FCFA (+7,01%) et 3,22 milliards FCFA (+11,38 %). </w:t>
      </w:r>
    </w:p>
    <w:p w:rsidR="00580DB0" w:rsidRPr="000C724D" w:rsidRDefault="004707DC" w:rsidP="00510466">
      <w:pPr>
        <w:spacing w:line="360" w:lineRule="auto"/>
        <w:jc w:val="both"/>
        <w:rPr>
          <w:rFonts w:ascii="Tahoma" w:eastAsia="Tahoma" w:hAnsi="Tahoma" w:cs="Tahoma"/>
          <w:sz w:val="24"/>
          <w:szCs w:val="24"/>
        </w:rPr>
      </w:pPr>
      <w:r w:rsidRPr="000C724D">
        <w:rPr>
          <w:rFonts w:ascii="Tahoma" w:hAnsi="Tahoma" w:cs="Tahoma"/>
          <w:sz w:val="24"/>
          <w:szCs w:val="24"/>
        </w:rPr>
        <w:t>Les perspectives pour la période 2022-2024</w:t>
      </w:r>
      <w:r w:rsidR="009C5B1F" w:rsidRPr="000C724D">
        <w:rPr>
          <w:rFonts w:ascii="Tahoma" w:hAnsi="Tahoma" w:cs="Tahoma"/>
          <w:sz w:val="24"/>
          <w:szCs w:val="24"/>
        </w:rPr>
        <w:t>,</w:t>
      </w:r>
      <w:r w:rsidRPr="000C724D">
        <w:rPr>
          <w:rFonts w:ascii="Tahoma" w:hAnsi="Tahoma" w:cs="Tahoma"/>
          <w:sz w:val="24"/>
          <w:szCs w:val="24"/>
        </w:rPr>
        <w:t xml:space="preserve"> et relativement aux engagements pris par l’Etat dans le cadre du PACASEN</w:t>
      </w:r>
      <w:r w:rsidR="009C5B1F" w:rsidRPr="000C724D">
        <w:rPr>
          <w:rFonts w:ascii="Tahoma" w:hAnsi="Tahoma" w:cs="Tahoma"/>
          <w:sz w:val="24"/>
          <w:szCs w:val="24"/>
        </w:rPr>
        <w:t>,</w:t>
      </w:r>
      <w:r w:rsidRPr="000C724D">
        <w:rPr>
          <w:rFonts w:ascii="Tahoma" w:hAnsi="Tahoma" w:cs="Tahoma"/>
          <w:sz w:val="24"/>
          <w:szCs w:val="24"/>
        </w:rPr>
        <w:t xml:space="preserve"> montrent que les transferts des ressources de l’État aux collectivités territoriales devraient connaitre une hausse de 5 milliards FCFA par an et atteindre à l’horizon 2024 le montant de 82,71 milliards FCFA.</w:t>
      </w:r>
    </w:p>
    <w:p w:rsidR="00580DB0" w:rsidRPr="000C724D" w:rsidRDefault="004707DC" w:rsidP="00510466">
      <w:pPr>
        <w:spacing w:before="240" w:line="360" w:lineRule="auto"/>
        <w:jc w:val="both"/>
        <w:rPr>
          <w:rFonts w:ascii="Tahoma" w:hAnsi="Tahoma" w:cs="Tahoma"/>
          <w:sz w:val="24"/>
          <w:szCs w:val="24"/>
        </w:rPr>
      </w:pPr>
      <w:r w:rsidRPr="000C724D">
        <w:rPr>
          <w:rFonts w:ascii="Tahoma" w:hAnsi="Tahoma" w:cs="Tahoma"/>
          <w:sz w:val="24"/>
          <w:szCs w:val="24"/>
        </w:rPr>
        <w:t xml:space="preserve">Pour ce qui est des organismes de protection sociale, il faut souligner que l’analyse des agrégats de la Caisse de Sécurité </w:t>
      </w:r>
      <w:r w:rsidR="002F5457" w:rsidRPr="000C724D">
        <w:rPr>
          <w:rFonts w:ascii="Tahoma" w:hAnsi="Tahoma" w:cs="Tahoma"/>
          <w:sz w:val="24"/>
          <w:szCs w:val="24"/>
        </w:rPr>
        <w:t>s</w:t>
      </w:r>
      <w:r w:rsidRPr="000C724D">
        <w:rPr>
          <w:rFonts w:ascii="Tahoma" w:hAnsi="Tahoma" w:cs="Tahoma"/>
          <w:sz w:val="24"/>
          <w:szCs w:val="24"/>
        </w:rPr>
        <w:t xml:space="preserve">ociale (CSS) établit que sa capacité financière et sa </w:t>
      </w:r>
      <w:r w:rsidRPr="000C724D">
        <w:rPr>
          <w:rFonts w:ascii="Tahoma" w:hAnsi="Tahoma" w:cs="Tahoma"/>
          <w:sz w:val="24"/>
          <w:szCs w:val="24"/>
        </w:rPr>
        <w:lastRenderedPageBreak/>
        <w:t>solvabilité n’ont pas été affectées par la pandémie, de même qu’elle ne connait pas de déficit d’exploitation.</w:t>
      </w:r>
    </w:p>
    <w:p w:rsidR="00580DB0" w:rsidRPr="000C724D" w:rsidRDefault="004707DC" w:rsidP="00510466">
      <w:pPr>
        <w:spacing w:line="360" w:lineRule="auto"/>
        <w:jc w:val="both"/>
        <w:rPr>
          <w:rFonts w:ascii="Tahoma" w:hAnsi="Tahoma" w:cs="Tahoma"/>
          <w:sz w:val="24"/>
          <w:szCs w:val="24"/>
        </w:rPr>
      </w:pPr>
      <w:r w:rsidRPr="000C724D">
        <w:rPr>
          <w:rFonts w:ascii="Tahoma" w:hAnsi="Tahoma" w:cs="Tahoma"/>
          <w:sz w:val="24"/>
          <w:szCs w:val="24"/>
        </w:rPr>
        <w:t xml:space="preserve">Quant à l’Institution de Prévoyance Retraite du Sénégal (IPRES), </w:t>
      </w:r>
      <w:r w:rsidR="00E90C00" w:rsidRPr="000C724D">
        <w:rPr>
          <w:rFonts w:ascii="Tahoma" w:hAnsi="Tahoma" w:cs="Tahoma"/>
          <w:sz w:val="24"/>
          <w:szCs w:val="24"/>
        </w:rPr>
        <w:t xml:space="preserve">bien que </w:t>
      </w:r>
      <w:r w:rsidRPr="000C724D">
        <w:rPr>
          <w:rFonts w:ascii="Tahoma" w:hAnsi="Tahoma" w:cs="Tahoma"/>
          <w:sz w:val="24"/>
          <w:szCs w:val="24"/>
        </w:rPr>
        <w:t xml:space="preserve">les recettes tirées des cotisations couvrent les dépenses de pensions, </w:t>
      </w:r>
      <w:r w:rsidR="00E90C00" w:rsidRPr="000C724D">
        <w:rPr>
          <w:rFonts w:ascii="Tahoma" w:hAnsi="Tahoma" w:cs="Tahoma"/>
          <w:sz w:val="24"/>
          <w:szCs w:val="24"/>
        </w:rPr>
        <w:t xml:space="preserve">il n’en demeure pas moins quelques </w:t>
      </w:r>
      <w:r w:rsidRPr="000C724D">
        <w:rPr>
          <w:rFonts w:ascii="Tahoma" w:hAnsi="Tahoma" w:cs="Tahoma"/>
          <w:sz w:val="24"/>
          <w:szCs w:val="24"/>
        </w:rPr>
        <w:t>tension</w:t>
      </w:r>
      <w:r w:rsidR="00E90C00" w:rsidRPr="000C724D">
        <w:rPr>
          <w:rFonts w:ascii="Tahoma" w:hAnsi="Tahoma" w:cs="Tahoma"/>
          <w:sz w:val="24"/>
          <w:szCs w:val="24"/>
        </w:rPr>
        <w:t>s</w:t>
      </w:r>
      <w:r w:rsidRPr="000C724D">
        <w:rPr>
          <w:rFonts w:ascii="Tahoma" w:hAnsi="Tahoma" w:cs="Tahoma"/>
          <w:sz w:val="24"/>
          <w:szCs w:val="24"/>
        </w:rPr>
        <w:t xml:space="preserve"> de sa trésorerie par rapport aux différentes échéances de paiement. Cette situation sera progressivement corrigée par une dotation budgétaire additionnelle destinée à la couverture des charges inhérentes à la pension minimale. </w:t>
      </w:r>
    </w:p>
    <w:p w:rsidR="00580DB0" w:rsidRPr="000C724D" w:rsidRDefault="004707DC" w:rsidP="00510466">
      <w:pPr>
        <w:spacing w:line="360" w:lineRule="auto"/>
        <w:jc w:val="both"/>
        <w:rPr>
          <w:rFonts w:ascii="Tahoma" w:hAnsi="Tahoma" w:cs="Tahoma"/>
          <w:sz w:val="24"/>
          <w:szCs w:val="24"/>
        </w:rPr>
      </w:pPr>
      <w:r w:rsidRPr="000C724D">
        <w:rPr>
          <w:rFonts w:ascii="Tahoma" w:hAnsi="Tahoma" w:cs="Tahoma"/>
          <w:b/>
          <w:bCs/>
          <w:sz w:val="24"/>
          <w:szCs w:val="24"/>
        </w:rPr>
        <w:t>Ces organismes de protection sociale</w:t>
      </w:r>
      <w:r w:rsidRPr="000C724D">
        <w:rPr>
          <w:rFonts w:ascii="Tahoma" w:hAnsi="Tahoma" w:cs="Tahoma"/>
          <w:sz w:val="24"/>
          <w:szCs w:val="24"/>
        </w:rPr>
        <w:t xml:space="preserve">, devront amplifier les efforts pour la création des conditions d’un équilibre social.  </w:t>
      </w:r>
    </w:p>
    <w:p w:rsidR="00BA7B8C" w:rsidRPr="000C724D" w:rsidRDefault="004707DC" w:rsidP="00510466">
      <w:pPr>
        <w:spacing w:before="240" w:after="120" w:line="360" w:lineRule="auto"/>
        <w:jc w:val="both"/>
        <w:rPr>
          <w:rFonts w:ascii="Tahoma" w:hAnsi="Tahoma" w:cs="Tahoma"/>
          <w:sz w:val="24"/>
          <w:szCs w:val="24"/>
        </w:rPr>
      </w:pPr>
      <w:r w:rsidRPr="000C724D">
        <w:rPr>
          <w:rFonts w:ascii="Tahoma" w:hAnsi="Tahoma" w:cs="Tahoma"/>
          <w:sz w:val="24"/>
          <w:szCs w:val="24"/>
        </w:rPr>
        <w:t xml:space="preserve">S’agissant du </w:t>
      </w:r>
      <w:r w:rsidRPr="000C724D">
        <w:rPr>
          <w:rFonts w:ascii="Tahoma" w:hAnsi="Tahoma" w:cs="Tahoma"/>
          <w:b/>
          <w:bCs/>
          <w:sz w:val="24"/>
          <w:szCs w:val="24"/>
        </w:rPr>
        <w:t>secteur parapublic</w:t>
      </w:r>
      <w:r w:rsidRPr="000C724D">
        <w:rPr>
          <w:rFonts w:ascii="Tahoma" w:hAnsi="Tahoma" w:cs="Tahoma"/>
          <w:sz w:val="24"/>
          <w:szCs w:val="24"/>
        </w:rPr>
        <w:t xml:space="preserve"> constitué d’environ 160 organismes, le gouvernement veillera à la poursuite de la mise en œuvre de la stratégie de gestion du portefeuille de l’Etat et de ses démembrements. Cette stratégie est axée notamment sur la rationalisation des effectifs et la surveillance des engagements financiers. </w:t>
      </w:r>
    </w:p>
    <w:p w:rsidR="009E51CB" w:rsidRPr="000C724D" w:rsidRDefault="009E51CB" w:rsidP="009E51CB">
      <w:pPr>
        <w:spacing w:before="240" w:after="120" w:line="360" w:lineRule="auto"/>
        <w:jc w:val="both"/>
        <w:rPr>
          <w:rFonts w:ascii="Tahoma" w:hAnsi="Tahoma" w:cs="Tahoma"/>
          <w:sz w:val="24"/>
          <w:szCs w:val="24"/>
        </w:rPr>
      </w:pPr>
      <w:r w:rsidRPr="000C724D">
        <w:rPr>
          <w:rFonts w:ascii="Tahoma" w:hAnsi="Tahoma" w:cs="Tahoma"/>
          <w:sz w:val="24"/>
          <w:szCs w:val="24"/>
        </w:rPr>
        <w:t xml:space="preserve">Je voudrais, pour clore mon propos, réitérer, au nom de </w:t>
      </w:r>
      <w:r w:rsidRPr="000C724D">
        <w:rPr>
          <w:rFonts w:ascii="Tahoma" w:hAnsi="Tahoma" w:cs="Tahoma"/>
          <w:b/>
          <w:sz w:val="24"/>
          <w:szCs w:val="24"/>
        </w:rPr>
        <w:t>Monsieur le Président de la République</w:t>
      </w:r>
      <w:r w:rsidRPr="000C724D">
        <w:rPr>
          <w:rFonts w:ascii="Tahoma" w:hAnsi="Tahoma" w:cs="Tahoma"/>
          <w:sz w:val="24"/>
          <w:szCs w:val="24"/>
        </w:rPr>
        <w:t>, mes vifs remerciements à l’endroit de vous tous, honorables députés, pour les efforts que vous ne cessez de déployer pour renforcer notre démocratie en permettant un processus budgétaire participatif, cohérent et transparent.</w:t>
      </w:r>
    </w:p>
    <w:p w:rsidR="009E51CB" w:rsidRPr="000C724D" w:rsidRDefault="009E51CB" w:rsidP="009E51CB">
      <w:pPr>
        <w:spacing w:before="240" w:after="120" w:line="360" w:lineRule="auto"/>
        <w:jc w:val="both"/>
        <w:rPr>
          <w:rFonts w:ascii="Tahoma" w:hAnsi="Tahoma" w:cs="Tahoma"/>
          <w:sz w:val="24"/>
          <w:szCs w:val="24"/>
        </w:rPr>
      </w:pPr>
      <w:r w:rsidRPr="000C724D">
        <w:rPr>
          <w:rFonts w:ascii="Tahoma" w:hAnsi="Tahoma" w:cs="Tahoma"/>
          <w:sz w:val="24"/>
          <w:szCs w:val="24"/>
        </w:rPr>
        <w:t xml:space="preserve">Telle est, Monsieur le Président, mesdames et messieurs les honorables députés, l’économie </w:t>
      </w:r>
      <w:r w:rsidR="002A59A4" w:rsidRPr="000C724D">
        <w:rPr>
          <w:rFonts w:ascii="Tahoma" w:hAnsi="Tahoma" w:cs="Tahoma"/>
          <w:sz w:val="24"/>
          <w:szCs w:val="24"/>
        </w:rPr>
        <w:t xml:space="preserve">du </w:t>
      </w:r>
      <w:r w:rsidRPr="000C724D">
        <w:rPr>
          <w:rFonts w:ascii="Tahoma" w:hAnsi="Tahoma" w:cs="Tahoma"/>
          <w:sz w:val="24"/>
          <w:szCs w:val="24"/>
        </w:rPr>
        <w:t>document introductif au débat d’orientation budgétaire que j’ai l’honneur de soumettre à votre appréciation.</w:t>
      </w:r>
    </w:p>
    <w:p w:rsidR="004D4D9B" w:rsidRPr="000C724D" w:rsidRDefault="004707DC" w:rsidP="00510466">
      <w:pPr>
        <w:spacing w:line="360" w:lineRule="auto"/>
        <w:jc w:val="both"/>
        <w:rPr>
          <w:rFonts w:ascii="Tahoma" w:hAnsi="Tahoma" w:cs="Tahoma"/>
          <w:b/>
          <w:bCs/>
          <w:sz w:val="24"/>
          <w:szCs w:val="24"/>
        </w:rPr>
      </w:pPr>
      <w:r w:rsidRPr="000C724D">
        <w:rPr>
          <w:rFonts w:ascii="Tahoma" w:hAnsi="Tahoma" w:cs="Tahoma"/>
          <w:b/>
          <w:bCs/>
          <w:sz w:val="24"/>
          <w:szCs w:val="24"/>
        </w:rPr>
        <w:t>Je vous remercie de votre aimable attention.</w:t>
      </w:r>
    </w:p>
    <w:sectPr w:rsidR="004D4D9B" w:rsidRPr="000C724D" w:rsidSect="00580DB0">
      <w:headerReference w:type="default" r:id="rId9"/>
      <w:pgSz w:w="11906" w:h="16838"/>
      <w:pgMar w:top="1021" w:right="1021" w:bottom="1021" w:left="1021" w:header="709" w:footer="709"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D7" w:rsidRDefault="00304DD7">
      <w:pPr>
        <w:spacing w:after="0" w:line="240" w:lineRule="auto"/>
      </w:pPr>
      <w:r>
        <w:separator/>
      </w:r>
    </w:p>
  </w:endnote>
  <w:endnote w:type="continuationSeparator" w:id="1">
    <w:p w:rsidR="00304DD7" w:rsidRDefault="00304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D7" w:rsidRDefault="00304DD7">
      <w:pPr>
        <w:spacing w:after="0" w:line="240" w:lineRule="auto"/>
      </w:pPr>
      <w:r>
        <w:separator/>
      </w:r>
    </w:p>
  </w:footnote>
  <w:footnote w:type="continuationSeparator" w:id="1">
    <w:p w:rsidR="00304DD7" w:rsidRDefault="00304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446727"/>
      <w:docPartObj>
        <w:docPartGallery w:val="Page Numbers (Top of Page)"/>
        <w:docPartUnique/>
      </w:docPartObj>
    </w:sdtPr>
    <w:sdtContent>
      <w:p w:rsidR="00580DB0" w:rsidRDefault="00D748EB">
        <w:pPr>
          <w:jc w:val="right"/>
        </w:pPr>
        <w:r>
          <w:fldChar w:fldCharType="begin"/>
        </w:r>
        <w:r w:rsidR="004707DC">
          <w:instrText>PAGE   \* MERGEFORMAT</w:instrText>
        </w:r>
        <w:r>
          <w:fldChar w:fldCharType="separate"/>
        </w:r>
        <w:r w:rsidR="00CD6FB0">
          <w:rPr>
            <w:noProof/>
          </w:rPr>
          <w:t>15</w:t>
        </w:r>
        <w:r>
          <w:fldChar w:fldCharType="end"/>
        </w:r>
      </w:p>
    </w:sdtContent>
  </w:sdt>
  <w:p w:rsidR="00580DB0" w:rsidRDefault="00580D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C0B"/>
    <w:multiLevelType w:val="hybridMultilevel"/>
    <w:tmpl w:val="AACCF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20A14"/>
    <w:multiLevelType w:val="hybridMultilevel"/>
    <w:tmpl w:val="B1F474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14F60AA"/>
    <w:multiLevelType w:val="multilevel"/>
    <w:tmpl w:val="6D444B66"/>
    <w:numStyleLink w:val="GSApuces"/>
  </w:abstractNum>
  <w:abstractNum w:abstractNumId="3">
    <w:nsid w:val="017E6F3E"/>
    <w:multiLevelType w:val="hybridMultilevel"/>
    <w:tmpl w:val="C33EA502"/>
    <w:lvl w:ilvl="0" w:tplc="F7761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41695A"/>
    <w:multiLevelType w:val="hybridMultilevel"/>
    <w:tmpl w:val="F8DA5C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C7E68E4"/>
    <w:multiLevelType w:val="hybridMultilevel"/>
    <w:tmpl w:val="61FC7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1598F"/>
    <w:multiLevelType w:val="hybridMultilevel"/>
    <w:tmpl w:val="1B4A3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C80F0C"/>
    <w:multiLevelType w:val="hybridMultilevel"/>
    <w:tmpl w:val="CD0E3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397D6C"/>
    <w:multiLevelType w:val="hybridMultilevel"/>
    <w:tmpl w:val="95D6DB7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5D3DD2"/>
    <w:multiLevelType w:val="hybridMultilevel"/>
    <w:tmpl w:val="B5B69C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F8867BA"/>
    <w:multiLevelType w:val="hybridMultilevel"/>
    <w:tmpl w:val="33106BEC"/>
    <w:lvl w:ilvl="0" w:tplc="40C88D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DD4435"/>
    <w:multiLevelType w:val="hybridMultilevel"/>
    <w:tmpl w:val="E652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C73123"/>
    <w:multiLevelType w:val="hybridMultilevel"/>
    <w:tmpl w:val="8D209DAE"/>
    <w:lvl w:ilvl="0" w:tplc="F776177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B4D7276"/>
    <w:multiLevelType w:val="hybridMultilevel"/>
    <w:tmpl w:val="136C58F6"/>
    <w:lvl w:ilvl="0" w:tplc="8806BAF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D3562186" w:tentative="1">
      <w:start w:val="1"/>
      <w:numFmt w:val="bullet"/>
      <w:lvlText w:val=""/>
      <w:lvlJc w:val="left"/>
      <w:pPr>
        <w:tabs>
          <w:tab w:val="num" w:pos="2160"/>
        </w:tabs>
        <w:ind w:left="2160" w:hanging="360"/>
      </w:pPr>
      <w:rPr>
        <w:rFonts w:ascii="Wingdings" w:hAnsi="Wingdings" w:hint="default"/>
      </w:rPr>
    </w:lvl>
    <w:lvl w:ilvl="3" w:tplc="90F6A1AC" w:tentative="1">
      <w:start w:val="1"/>
      <w:numFmt w:val="bullet"/>
      <w:lvlText w:val=""/>
      <w:lvlJc w:val="left"/>
      <w:pPr>
        <w:tabs>
          <w:tab w:val="num" w:pos="2880"/>
        </w:tabs>
        <w:ind w:left="2880" w:hanging="360"/>
      </w:pPr>
      <w:rPr>
        <w:rFonts w:ascii="Wingdings" w:hAnsi="Wingdings" w:hint="default"/>
      </w:rPr>
    </w:lvl>
    <w:lvl w:ilvl="4" w:tplc="C1BA750C" w:tentative="1">
      <w:start w:val="1"/>
      <w:numFmt w:val="bullet"/>
      <w:lvlText w:val=""/>
      <w:lvlJc w:val="left"/>
      <w:pPr>
        <w:tabs>
          <w:tab w:val="num" w:pos="3600"/>
        </w:tabs>
        <w:ind w:left="3600" w:hanging="360"/>
      </w:pPr>
      <w:rPr>
        <w:rFonts w:ascii="Wingdings" w:hAnsi="Wingdings" w:hint="default"/>
      </w:rPr>
    </w:lvl>
    <w:lvl w:ilvl="5" w:tplc="DBFAB402" w:tentative="1">
      <w:start w:val="1"/>
      <w:numFmt w:val="bullet"/>
      <w:lvlText w:val=""/>
      <w:lvlJc w:val="left"/>
      <w:pPr>
        <w:tabs>
          <w:tab w:val="num" w:pos="4320"/>
        </w:tabs>
        <w:ind w:left="4320" w:hanging="360"/>
      </w:pPr>
      <w:rPr>
        <w:rFonts w:ascii="Wingdings" w:hAnsi="Wingdings" w:hint="default"/>
      </w:rPr>
    </w:lvl>
    <w:lvl w:ilvl="6" w:tplc="3446B224" w:tentative="1">
      <w:start w:val="1"/>
      <w:numFmt w:val="bullet"/>
      <w:lvlText w:val=""/>
      <w:lvlJc w:val="left"/>
      <w:pPr>
        <w:tabs>
          <w:tab w:val="num" w:pos="5040"/>
        </w:tabs>
        <w:ind w:left="5040" w:hanging="360"/>
      </w:pPr>
      <w:rPr>
        <w:rFonts w:ascii="Wingdings" w:hAnsi="Wingdings" w:hint="default"/>
      </w:rPr>
    </w:lvl>
    <w:lvl w:ilvl="7" w:tplc="B6266276" w:tentative="1">
      <w:start w:val="1"/>
      <w:numFmt w:val="bullet"/>
      <w:lvlText w:val=""/>
      <w:lvlJc w:val="left"/>
      <w:pPr>
        <w:tabs>
          <w:tab w:val="num" w:pos="5760"/>
        </w:tabs>
        <w:ind w:left="5760" w:hanging="360"/>
      </w:pPr>
      <w:rPr>
        <w:rFonts w:ascii="Wingdings" w:hAnsi="Wingdings" w:hint="default"/>
      </w:rPr>
    </w:lvl>
    <w:lvl w:ilvl="8" w:tplc="AFF26E68" w:tentative="1">
      <w:start w:val="1"/>
      <w:numFmt w:val="bullet"/>
      <w:lvlText w:val=""/>
      <w:lvlJc w:val="left"/>
      <w:pPr>
        <w:tabs>
          <w:tab w:val="num" w:pos="6480"/>
        </w:tabs>
        <w:ind w:left="6480" w:hanging="360"/>
      </w:pPr>
      <w:rPr>
        <w:rFonts w:ascii="Wingdings" w:hAnsi="Wingdings" w:hint="default"/>
      </w:rPr>
    </w:lvl>
  </w:abstractNum>
  <w:abstractNum w:abstractNumId="14">
    <w:nsid w:val="2BA101AF"/>
    <w:multiLevelType w:val="hybridMultilevel"/>
    <w:tmpl w:val="2C0AED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E3B397C"/>
    <w:multiLevelType w:val="hybridMultilevel"/>
    <w:tmpl w:val="28DCF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5F307B"/>
    <w:multiLevelType w:val="hybridMultilevel"/>
    <w:tmpl w:val="27FC3E78"/>
    <w:lvl w:ilvl="0" w:tplc="4F864526">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9409D1"/>
    <w:multiLevelType w:val="hybridMultilevel"/>
    <w:tmpl w:val="9AA086E2"/>
    <w:lvl w:ilvl="0" w:tplc="0409000D">
      <w:start w:val="1"/>
      <w:numFmt w:val="bullet"/>
      <w:lvlText w:val=""/>
      <w:lvlJc w:val="left"/>
      <w:pPr>
        <w:ind w:left="1516" w:hanging="360"/>
      </w:pPr>
      <w:rPr>
        <w:rFonts w:ascii="Wingdings" w:hAnsi="Wingding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8">
    <w:nsid w:val="331209A0"/>
    <w:multiLevelType w:val="hybridMultilevel"/>
    <w:tmpl w:val="E648E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242260"/>
    <w:multiLevelType w:val="hybridMultilevel"/>
    <w:tmpl w:val="FECEC5E8"/>
    <w:lvl w:ilvl="0" w:tplc="F77617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AA7F1F"/>
    <w:multiLevelType w:val="hybridMultilevel"/>
    <w:tmpl w:val="9B9AEE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156A13"/>
    <w:multiLevelType w:val="hybridMultilevel"/>
    <w:tmpl w:val="2C4CE558"/>
    <w:lvl w:ilvl="0" w:tplc="F7761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3103FA"/>
    <w:multiLevelType w:val="hybridMultilevel"/>
    <w:tmpl w:val="3D1A7C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84B1968"/>
    <w:multiLevelType w:val="multilevel"/>
    <w:tmpl w:val="ABAC678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9256212"/>
    <w:multiLevelType w:val="hybridMultilevel"/>
    <w:tmpl w:val="157A66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DB31526"/>
    <w:multiLevelType w:val="hybridMultilevel"/>
    <w:tmpl w:val="0A329132"/>
    <w:lvl w:ilvl="0" w:tplc="F7761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BD0E26"/>
    <w:multiLevelType w:val="hybridMultilevel"/>
    <w:tmpl w:val="0BECA6C0"/>
    <w:lvl w:ilvl="0" w:tplc="F776177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0080353"/>
    <w:multiLevelType w:val="multilevel"/>
    <w:tmpl w:val="7520C76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2AF436C"/>
    <w:multiLevelType w:val="hybridMultilevel"/>
    <w:tmpl w:val="ACFE2966"/>
    <w:lvl w:ilvl="0" w:tplc="F776177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3163984"/>
    <w:multiLevelType w:val="hybridMultilevel"/>
    <w:tmpl w:val="E7F41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2014D9"/>
    <w:multiLevelType w:val="hybridMultilevel"/>
    <w:tmpl w:val="E3C8192E"/>
    <w:lvl w:ilvl="0" w:tplc="F7761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1F5580"/>
    <w:multiLevelType w:val="hybridMultilevel"/>
    <w:tmpl w:val="8EE457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386FF7"/>
    <w:multiLevelType w:val="hybridMultilevel"/>
    <w:tmpl w:val="38DA9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0A651B"/>
    <w:multiLevelType w:val="multilevel"/>
    <w:tmpl w:val="6D444B66"/>
    <w:styleLink w:val="GSApuces"/>
    <w:lvl w:ilvl="0">
      <w:start w:val="1"/>
      <w:numFmt w:val="bullet"/>
      <w:pStyle w:val="Listepuces"/>
      <w:lvlText w:val=""/>
      <w:lvlJc w:val="left"/>
      <w:pPr>
        <w:ind w:left="454" w:hanging="454"/>
      </w:pPr>
      <w:rPr>
        <w:rFonts w:ascii="Wingdings 2" w:hAnsi="Wingdings 2" w:hint="default"/>
        <w:color w:val="auto"/>
        <w:sz w:val="20"/>
      </w:rPr>
    </w:lvl>
    <w:lvl w:ilvl="1">
      <w:start w:val="1"/>
      <w:numFmt w:val="bullet"/>
      <w:pStyle w:val="Listepuces2"/>
      <w:lvlText w:val="-"/>
      <w:lvlJc w:val="left"/>
      <w:pPr>
        <w:ind w:left="907" w:hanging="453"/>
      </w:pPr>
      <w:rPr>
        <w:rFonts w:ascii="Arial" w:hAnsi="Arial" w:hint="default"/>
        <w:color w:val="000000" w:themeColor="text1"/>
        <w:sz w:val="28"/>
      </w:rPr>
    </w:lvl>
    <w:lvl w:ilvl="2">
      <w:start w:val="1"/>
      <w:numFmt w:val="bullet"/>
      <w:pStyle w:val="Listepuces3"/>
      <w:lvlText w:val=""/>
      <w:lvlJc w:val="left"/>
      <w:pPr>
        <w:tabs>
          <w:tab w:val="num" w:pos="1361"/>
        </w:tabs>
        <w:ind w:left="1361" w:hanging="454"/>
      </w:pPr>
      <w:rPr>
        <w:rFonts w:ascii="Wingdings" w:hAnsi="Wingdings" w:hint="default"/>
        <w:color w:val="000000" w:themeColor="text1"/>
        <w:sz w:val="28"/>
      </w:rPr>
    </w:lvl>
    <w:lvl w:ilvl="3">
      <w:start w:val="1"/>
      <w:numFmt w:val="bullet"/>
      <w:pStyle w:val="Listepuces4"/>
      <w:lvlText w:val="◦"/>
      <w:lvlJc w:val="left"/>
      <w:pPr>
        <w:tabs>
          <w:tab w:val="num" w:pos="1814"/>
        </w:tabs>
        <w:ind w:left="1814" w:hanging="453"/>
      </w:pPr>
      <w:rPr>
        <w:rFonts w:ascii="Arial" w:hAnsi="Arial" w:hint="default"/>
        <w:color w:val="000000" w:themeColor="text1"/>
        <w:sz w:val="20"/>
      </w:rPr>
    </w:lvl>
    <w:lvl w:ilvl="4">
      <w:start w:val="1"/>
      <w:numFmt w:val="bullet"/>
      <w:lvlText w:val=""/>
      <w:lvlJc w:val="left"/>
      <w:pPr>
        <w:tabs>
          <w:tab w:val="num" w:pos="1814"/>
        </w:tabs>
        <w:ind w:left="1814" w:hanging="453"/>
      </w:pPr>
      <w:rPr>
        <w:rFonts w:ascii="Wingdings" w:hAnsi="Wingdings" w:hint="default"/>
        <w:color w:val="000000" w:themeColor="text1"/>
      </w:rPr>
    </w:lvl>
    <w:lvl w:ilvl="5">
      <w:start w:val="1"/>
      <w:numFmt w:val="bullet"/>
      <w:lvlText w:val=""/>
      <w:lvlJc w:val="left"/>
      <w:pPr>
        <w:tabs>
          <w:tab w:val="num" w:pos="1814"/>
        </w:tabs>
        <w:ind w:left="1814" w:hanging="453"/>
      </w:pPr>
      <w:rPr>
        <w:rFonts w:ascii="Wingdings" w:hAnsi="Wingdings" w:hint="default"/>
        <w:color w:val="000000" w:themeColor="text1"/>
      </w:rPr>
    </w:lvl>
    <w:lvl w:ilvl="6">
      <w:start w:val="1"/>
      <w:numFmt w:val="bullet"/>
      <w:lvlText w:val=""/>
      <w:lvlJc w:val="left"/>
      <w:pPr>
        <w:tabs>
          <w:tab w:val="num" w:pos="1814"/>
        </w:tabs>
        <w:ind w:left="1814" w:hanging="453"/>
      </w:pPr>
      <w:rPr>
        <w:rFonts w:ascii="Wingdings" w:hAnsi="Wingdings" w:hint="default"/>
        <w:color w:val="000000" w:themeColor="text1"/>
      </w:rPr>
    </w:lvl>
    <w:lvl w:ilvl="7">
      <w:start w:val="1"/>
      <w:numFmt w:val="bullet"/>
      <w:lvlText w:val=""/>
      <w:lvlJc w:val="left"/>
      <w:pPr>
        <w:tabs>
          <w:tab w:val="num" w:pos="1814"/>
        </w:tabs>
        <w:ind w:left="1814" w:hanging="453"/>
      </w:pPr>
      <w:rPr>
        <w:rFonts w:ascii="Wingdings" w:hAnsi="Wingdings" w:hint="default"/>
        <w:color w:val="000000" w:themeColor="text1"/>
      </w:rPr>
    </w:lvl>
    <w:lvl w:ilvl="8">
      <w:start w:val="1"/>
      <w:numFmt w:val="bullet"/>
      <w:lvlText w:val=""/>
      <w:lvlJc w:val="left"/>
      <w:pPr>
        <w:tabs>
          <w:tab w:val="num" w:pos="1814"/>
        </w:tabs>
        <w:ind w:left="1814" w:hanging="453"/>
      </w:pPr>
      <w:rPr>
        <w:rFonts w:ascii="Wingdings" w:hAnsi="Wingdings" w:hint="default"/>
        <w:color w:val="000000" w:themeColor="text1"/>
      </w:rPr>
    </w:lvl>
  </w:abstractNum>
  <w:abstractNum w:abstractNumId="34">
    <w:nsid w:val="61E30E57"/>
    <w:multiLevelType w:val="hybridMultilevel"/>
    <w:tmpl w:val="B01A5F8E"/>
    <w:lvl w:ilvl="0" w:tplc="2F5AF0CA">
      <w:start w:val="1"/>
      <w:numFmt w:val="bullet"/>
      <w:lvlText w:val=""/>
      <w:lvlJc w:val="left"/>
      <w:pPr>
        <w:tabs>
          <w:tab w:val="num" w:pos="720"/>
        </w:tabs>
        <w:ind w:left="720" w:hanging="360"/>
      </w:pPr>
      <w:rPr>
        <w:rFonts w:ascii="Wingdings" w:hAnsi="Wingdings" w:hint="default"/>
      </w:rPr>
    </w:lvl>
    <w:lvl w:ilvl="1" w:tplc="FA2AA51C" w:tentative="1">
      <w:start w:val="1"/>
      <w:numFmt w:val="bullet"/>
      <w:lvlText w:val=""/>
      <w:lvlJc w:val="left"/>
      <w:pPr>
        <w:tabs>
          <w:tab w:val="num" w:pos="1440"/>
        </w:tabs>
        <w:ind w:left="1440" w:hanging="360"/>
      </w:pPr>
      <w:rPr>
        <w:rFonts w:ascii="Wingdings" w:hAnsi="Wingdings" w:hint="default"/>
      </w:rPr>
    </w:lvl>
    <w:lvl w:ilvl="2" w:tplc="94BEE326" w:tentative="1">
      <w:start w:val="1"/>
      <w:numFmt w:val="bullet"/>
      <w:lvlText w:val=""/>
      <w:lvlJc w:val="left"/>
      <w:pPr>
        <w:tabs>
          <w:tab w:val="num" w:pos="2160"/>
        </w:tabs>
        <w:ind w:left="2160" w:hanging="360"/>
      </w:pPr>
      <w:rPr>
        <w:rFonts w:ascii="Wingdings" w:hAnsi="Wingdings" w:hint="default"/>
      </w:rPr>
    </w:lvl>
    <w:lvl w:ilvl="3" w:tplc="C3E4A4CE" w:tentative="1">
      <w:start w:val="1"/>
      <w:numFmt w:val="bullet"/>
      <w:lvlText w:val=""/>
      <w:lvlJc w:val="left"/>
      <w:pPr>
        <w:tabs>
          <w:tab w:val="num" w:pos="2880"/>
        </w:tabs>
        <w:ind w:left="2880" w:hanging="360"/>
      </w:pPr>
      <w:rPr>
        <w:rFonts w:ascii="Wingdings" w:hAnsi="Wingdings" w:hint="default"/>
      </w:rPr>
    </w:lvl>
    <w:lvl w:ilvl="4" w:tplc="04E07AAE" w:tentative="1">
      <w:start w:val="1"/>
      <w:numFmt w:val="bullet"/>
      <w:lvlText w:val=""/>
      <w:lvlJc w:val="left"/>
      <w:pPr>
        <w:tabs>
          <w:tab w:val="num" w:pos="3600"/>
        </w:tabs>
        <w:ind w:left="3600" w:hanging="360"/>
      </w:pPr>
      <w:rPr>
        <w:rFonts w:ascii="Wingdings" w:hAnsi="Wingdings" w:hint="default"/>
      </w:rPr>
    </w:lvl>
    <w:lvl w:ilvl="5" w:tplc="EC1A23C0" w:tentative="1">
      <w:start w:val="1"/>
      <w:numFmt w:val="bullet"/>
      <w:lvlText w:val=""/>
      <w:lvlJc w:val="left"/>
      <w:pPr>
        <w:tabs>
          <w:tab w:val="num" w:pos="4320"/>
        </w:tabs>
        <w:ind w:left="4320" w:hanging="360"/>
      </w:pPr>
      <w:rPr>
        <w:rFonts w:ascii="Wingdings" w:hAnsi="Wingdings" w:hint="default"/>
      </w:rPr>
    </w:lvl>
    <w:lvl w:ilvl="6" w:tplc="E0907EE4" w:tentative="1">
      <w:start w:val="1"/>
      <w:numFmt w:val="bullet"/>
      <w:lvlText w:val=""/>
      <w:lvlJc w:val="left"/>
      <w:pPr>
        <w:tabs>
          <w:tab w:val="num" w:pos="5040"/>
        </w:tabs>
        <w:ind w:left="5040" w:hanging="360"/>
      </w:pPr>
      <w:rPr>
        <w:rFonts w:ascii="Wingdings" w:hAnsi="Wingdings" w:hint="default"/>
      </w:rPr>
    </w:lvl>
    <w:lvl w:ilvl="7" w:tplc="6D0A7316" w:tentative="1">
      <w:start w:val="1"/>
      <w:numFmt w:val="bullet"/>
      <w:lvlText w:val=""/>
      <w:lvlJc w:val="left"/>
      <w:pPr>
        <w:tabs>
          <w:tab w:val="num" w:pos="5760"/>
        </w:tabs>
        <w:ind w:left="5760" w:hanging="360"/>
      </w:pPr>
      <w:rPr>
        <w:rFonts w:ascii="Wingdings" w:hAnsi="Wingdings" w:hint="default"/>
      </w:rPr>
    </w:lvl>
    <w:lvl w:ilvl="8" w:tplc="A626AFC0" w:tentative="1">
      <w:start w:val="1"/>
      <w:numFmt w:val="bullet"/>
      <w:lvlText w:val=""/>
      <w:lvlJc w:val="left"/>
      <w:pPr>
        <w:tabs>
          <w:tab w:val="num" w:pos="6480"/>
        </w:tabs>
        <w:ind w:left="6480" w:hanging="360"/>
      </w:pPr>
      <w:rPr>
        <w:rFonts w:ascii="Wingdings" w:hAnsi="Wingdings" w:hint="default"/>
      </w:rPr>
    </w:lvl>
  </w:abstractNum>
  <w:abstractNum w:abstractNumId="35">
    <w:nsid w:val="628C66DA"/>
    <w:multiLevelType w:val="hybridMultilevel"/>
    <w:tmpl w:val="F14221F6"/>
    <w:lvl w:ilvl="0" w:tplc="F776177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3230D20"/>
    <w:multiLevelType w:val="hybridMultilevel"/>
    <w:tmpl w:val="7ED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3F49B2"/>
    <w:multiLevelType w:val="hybridMultilevel"/>
    <w:tmpl w:val="EB0A87DA"/>
    <w:lvl w:ilvl="0" w:tplc="040C0001">
      <w:start w:val="1"/>
      <w:numFmt w:val="bullet"/>
      <w:lvlText w:val=""/>
      <w:lvlJc w:val="left"/>
      <w:pPr>
        <w:ind w:left="1725" w:hanging="360"/>
      </w:pPr>
      <w:rPr>
        <w:rFonts w:ascii="Symbol" w:hAnsi="Symbol"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38">
    <w:nsid w:val="6D0D60A4"/>
    <w:multiLevelType w:val="hybridMultilevel"/>
    <w:tmpl w:val="1046A0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80133B"/>
    <w:multiLevelType w:val="hybridMultilevel"/>
    <w:tmpl w:val="F7F66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AE78CB"/>
    <w:multiLevelType w:val="multilevel"/>
    <w:tmpl w:val="ABAC678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7060426"/>
    <w:multiLevelType w:val="hybridMultilevel"/>
    <w:tmpl w:val="C5BE7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1204DE"/>
    <w:multiLevelType w:val="multilevel"/>
    <w:tmpl w:val="C98A2CF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A2667D1"/>
    <w:multiLevelType w:val="hybridMultilevel"/>
    <w:tmpl w:val="B08EA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1A66B6"/>
    <w:multiLevelType w:val="hybridMultilevel"/>
    <w:tmpl w:val="7BD4F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3"/>
  </w:num>
  <w:num w:numId="7">
    <w:abstractNumId w:val="16"/>
  </w:num>
  <w:num w:numId="8">
    <w:abstractNumId w:val="43"/>
  </w:num>
  <w:num w:numId="9">
    <w:abstractNumId w:val="32"/>
  </w:num>
  <w:num w:numId="10">
    <w:abstractNumId w:val="33"/>
  </w:num>
  <w:num w:numId="11">
    <w:abstractNumId w:val="2"/>
  </w:num>
  <w:num w:numId="12">
    <w:abstractNumId w:val="18"/>
  </w:num>
  <w:num w:numId="13">
    <w:abstractNumId w:val="10"/>
  </w:num>
  <w:num w:numId="14">
    <w:abstractNumId w:val="29"/>
  </w:num>
  <w:num w:numId="15">
    <w:abstractNumId w:val="38"/>
  </w:num>
  <w:num w:numId="16">
    <w:abstractNumId w:val="34"/>
  </w:num>
  <w:num w:numId="17">
    <w:abstractNumId w:val="13"/>
  </w:num>
  <w:num w:numId="18">
    <w:abstractNumId w:val="8"/>
  </w:num>
  <w:num w:numId="19">
    <w:abstractNumId w:val="14"/>
  </w:num>
  <w:num w:numId="20">
    <w:abstractNumId w:val="17"/>
  </w:num>
  <w:num w:numId="21">
    <w:abstractNumId w:val="22"/>
  </w:num>
  <w:num w:numId="22">
    <w:abstractNumId w:val="4"/>
  </w:num>
  <w:num w:numId="23">
    <w:abstractNumId w:val="9"/>
  </w:num>
  <w:num w:numId="24">
    <w:abstractNumId w:val="24"/>
  </w:num>
  <w:num w:numId="25">
    <w:abstractNumId w:val="1"/>
  </w:num>
  <w:num w:numId="26">
    <w:abstractNumId w:val="37"/>
  </w:num>
  <w:num w:numId="27">
    <w:abstractNumId w:val="39"/>
  </w:num>
  <w:num w:numId="28">
    <w:abstractNumId w:val="44"/>
  </w:num>
  <w:num w:numId="29">
    <w:abstractNumId w:val="0"/>
  </w:num>
  <w:num w:numId="30">
    <w:abstractNumId w:val="20"/>
  </w:num>
  <w:num w:numId="31">
    <w:abstractNumId w:val="6"/>
  </w:num>
  <w:num w:numId="32">
    <w:abstractNumId w:val="5"/>
  </w:num>
  <w:num w:numId="33">
    <w:abstractNumId w:val="36"/>
  </w:num>
  <w:num w:numId="34">
    <w:abstractNumId w:val="7"/>
  </w:num>
  <w:num w:numId="35">
    <w:abstractNumId w:val="11"/>
  </w:num>
  <w:num w:numId="36">
    <w:abstractNumId w:val="3"/>
  </w:num>
  <w:num w:numId="37">
    <w:abstractNumId w:val="21"/>
  </w:num>
  <w:num w:numId="38">
    <w:abstractNumId w:val="30"/>
  </w:num>
  <w:num w:numId="39">
    <w:abstractNumId w:val="19"/>
  </w:num>
  <w:num w:numId="40">
    <w:abstractNumId w:val="12"/>
  </w:num>
  <w:num w:numId="41">
    <w:abstractNumId w:val="28"/>
  </w:num>
  <w:num w:numId="42">
    <w:abstractNumId w:val="35"/>
  </w:num>
  <w:num w:numId="43">
    <w:abstractNumId w:val="26"/>
  </w:num>
  <w:num w:numId="44">
    <w:abstractNumId w:val="25"/>
  </w:num>
  <w:num w:numId="45">
    <w:abstractNumId w:val="31"/>
  </w:num>
  <w:num w:numId="46">
    <w:abstractNumId w:val="27"/>
  </w:num>
  <w:num w:numId="47">
    <w:abstractNumId w:val="42"/>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9489C"/>
    <w:rsid w:val="00006287"/>
    <w:rsid w:val="00014835"/>
    <w:rsid w:val="0002215A"/>
    <w:rsid w:val="000359B1"/>
    <w:rsid w:val="000405EA"/>
    <w:rsid w:val="000468DC"/>
    <w:rsid w:val="00052558"/>
    <w:rsid w:val="00057080"/>
    <w:rsid w:val="00071A2D"/>
    <w:rsid w:val="00076648"/>
    <w:rsid w:val="000C724D"/>
    <w:rsid w:val="000D203A"/>
    <w:rsid w:val="001044F8"/>
    <w:rsid w:val="001578F8"/>
    <w:rsid w:val="00176CBB"/>
    <w:rsid w:val="00192A78"/>
    <w:rsid w:val="001A111F"/>
    <w:rsid w:val="001B7541"/>
    <w:rsid w:val="001C3B91"/>
    <w:rsid w:val="001E7923"/>
    <w:rsid w:val="001F7503"/>
    <w:rsid w:val="0024248C"/>
    <w:rsid w:val="00244BBA"/>
    <w:rsid w:val="00245A89"/>
    <w:rsid w:val="00253103"/>
    <w:rsid w:val="0029489C"/>
    <w:rsid w:val="0029779F"/>
    <w:rsid w:val="002A59A4"/>
    <w:rsid w:val="002B0AFC"/>
    <w:rsid w:val="002F0F65"/>
    <w:rsid w:val="002F3565"/>
    <w:rsid w:val="002F5457"/>
    <w:rsid w:val="00304DD7"/>
    <w:rsid w:val="0034509D"/>
    <w:rsid w:val="00383D21"/>
    <w:rsid w:val="003C2E04"/>
    <w:rsid w:val="003D1053"/>
    <w:rsid w:val="003D24A9"/>
    <w:rsid w:val="003D7FBF"/>
    <w:rsid w:val="003E1C2D"/>
    <w:rsid w:val="004155BA"/>
    <w:rsid w:val="004707DC"/>
    <w:rsid w:val="0047297F"/>
    <w:rsid w:val="00473E1F"/>
    <w:rsid w:val="004745F3"/>
    <w:rsid w:val="004912AB"/>
    <w:rsid w:val="00497D10"/>
    <w:rsid w:val="004A6F39"/>
    <w:rsid w:val="004C1522"/>
    <w:rsid w:val="004D05C7"/>
    <w:rsid w:val="004D4D9B"/>
    <w:rsid w:val="00510466"/>
    <w:rsid w:val="00534F28"/>
    <w:rsid w:val="00540F8B"/>
    <w:rsid w:val="00542E5D"/>
    <w:rsid w:val="00547CEE"/>
    <w:rsid w:val="00565AD0"/>
    <w:rsid w:val="0057524B"/>
    <w:rsid w:val="00580DB0"/>
    <w:rsid w:val="00584573"/>
    <w:rsid w:val="005A53CD"/>
    <w:rsid w:val="005D415C"/>
    <w:rsid w:val="005D60BF"/>
    <w:rsid w:val="005D630E"/>
    <w:rsid w:val="005E1096"/>
    <w:rsid w:val="0061258E"/>
    <w:rsid w:val="00634D98"/>
    <w:rsid w:val="006620CB"/>
    <w:rsid w:val="006802EE"/>
    <w:rsid w:val="00684657"/>
    <w:rsid w:val="00685D99"/>
    <w:rsid w:val="00696B2B"/>
    <w:rsid w:val="006F2C07"/>
    <w:rsid w:val="00703BD5"/>
    <w:rsid w:val="00713224"/>
    <w:rsid w:val="0073364D"/>
    <w:rsid w:val="00734E43"/>
    <w:rsid w:val="007445CA"/>
    <w:rsid w:val="007A51A0"/>
    <w:rsid w:val="007E3F85"/>
    <w:rsid w:val="007F7348"/>
    <w:rsid w:val="00815DEC"/>
    <w:rsid w:val="00821984"/>
    <w:rsid w:val="0082705F"/>
    <w:rsid w:val="00830D87"/>
    <w:rsid w:val="0084562F"/>
    <w:rsid w:val="0084763B"/>
    <w:rsid w:val="008531B4"/>
    <w:rsid w:val="00857EB0"/>
    <w:rsid w:val="00890C87"/>
    <w:rsid w:val="0089144A"/>
    <w:rsid w:val="00896FB8"/>
    <w:rsid w:val="008974CB"/>
    <w:rsid w:val="008A3686"/>
    <w:rsid w:val="008C12A0"/>
    <w:rsid w:val="008C4266"/>
    <w:rsid w:val="008D528E"/>
    <w:rsid w:val="008F4852"/>
    <w:rsid w:val="0090045D"/>
    <w:rsid w:val="009037D4"/>
    <w:rsid w:val="00914031"/>
    <w:rsid w:val="00915A54"/>
    <w:rsid w:val="00932383"/>
    <w:rsid w:val="00957059"/>
    <w:rsid w:val="00963B36"/>
    <w:rsid w:val="00971C97"/>
    <w:rsid w:val="00990351"/>
    <w:rsid w:val="009A6285"/>
    <w:rsid w:val="009B039B"/>
    <w:rsid w:val="009C2187"/>
    <w:rsid w:val="009C5B1F"/>
    <w:rsid w:val="009E51CB"/>
    <w:rsid w:val="009F22BF"/>
    <w:rsid w:val="009F24F7"/>
    <w:rsid w:val="00A11518"/>
    <w:rsid w:val="00A75E4E"/>
    <w:rsid w:val="00A82773"/>
    <w:rsid w:val="00A82FE2"/>
    <w:rsid w:val="00AA70E3"/>
    <w:rsid w:val="00AA7800"/>
    <w:rsid w:val="00AE394C"/>
    <w:rsid w:val="00AF4CB7"/>
    <w:rsid w:val="00AF6D78"/>
    <w:rsid w:val="00B0010E"/>
    <w:rsid w:val="00B036C5"/>
    <w:rsid w:val="00B13281"/>
    <w:rsid w:val="00B154A2"/>
    <w:rsid w:val="00B1637E"/>
    <w:rsid w:val="00B16E17"/>
    <w:rsid w:val="00B1738A"/>
    <w:rsid w:val="00B20EF9"/>
    <w:rsid w:val="00B318D5"/>
    <w:rsid w:val="00B33EE0"/>
    <w:rsid w:val="00B54CA7"/>
    <w:rsid w:val="00B7333E"/>
    <w:rsid w:val="00BA7B8C"/>
    <w:rsid w:val="00BB6009"/>
    <w:rsid w:val="00BC20B5"/>
    <w:rsid w:val="00BE27E2"/>
    <w:rsid w:val="00BF73FB"/>
    <w:rsid w:val="00C17D00"/>
    <w:rsid w:val="00C53E94"/>
    <w:rsid w:val="00C74B4C"/>
    <w:rsid w:val="00C83AC9"/>
    <w:rsid w:val="00C95647"/>
    <w:rsid w:val="00CC77E2"/>
    <w:rsid w:val="00CD6FB0"/>
    <w:rsid w:val="00CE5513"/>
    <w:rsid w:val="00CF5CC8"/>
    <w:rsid w:val="00D23B42"/>
    <w:rsid w:val="00D457D4"/>
    <w:rsid w:val="00D53EE3"/>
    <w:rsid w:val="00D56116"/>
    <w:rsid w:val="00D62BD9"/>
    <w:rsid w:val="00D63E5E"/>
    <w:rsid w:val="00D6687F"/>
    <w:rsid w:val="00D748EB"/>
    <w:rsid w:val="00D960FE"/>
    <w:rsid w:val="00DD0852"/>
    <w:rsid w:val="00DE4FC5"/>
    <w:rsid w:val="00DF2285"/>
    <w:rsid w:val="00DF770F"/>
    <w:rsid w:val="00E02A0A"/>
    <w:rsid w:val="00E15058"/>
    <w:rsid w:val="00E345E7"/>
    <w:rsid w:val="00E5014D"/>
    <w:rsid w:val="00E50672"/>
    <w:rsid w:val="00E74D11"/>
    <w:rsid w:val="00E824AE"/>
    <w:rsid w:val="00E90C00"/>
    <w:rsid w:val="00EA0AEF"/>
    <w:rsid w:val="00EA2F8D"/>
    <w:rsid w:val="00EC0C02"/>
    <w:rsid w:val="00EC2F34"/>
    <w:rsid w:val="00ED3CE9"/>
    <w:rsid w:val="00F06558"/>
    <w:rsid w:val="00F53C45"/>
    <w:rsid w:val="00F57D0B"/>
    <w:rsid w:val="00F64CEA"/>
    <w:rsid w:val="00F84EDC"/>
    <w:rsid w:val="00F963C1"/>
    <w:rsid w:val="00FA184C"/>
    <w:rsid w:val="00FA2E55"/>
    <w:rsid w:val="00FB5715"/>
    <w:rsid w:val="00FE33E1"/>
    <w:rsid w:val="00FF0A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qFormat="1"/>
    <w:lsdException w:name="List Bullet 2" w:uiPriority="4" w:qFormat="1"/>
    <w:lsdException w:name="List Bullet 3" w:uiPriority="4" w:qFormat="1"/>
    <w:lsdException w:name="List Bullet 4"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Figure Heading,Paragraphe de liste1,References,Bullets,Style1,idées clés,Enumération flèches,Numbered List Paragraph,List Paragraph,1,Titre1,List1,Liste couleur - Accent 11,reste à faire,Paragraphe  revu,Bullet paras"/>
    <w:basedOn w:val="Normal"/>
    <w:link w:val="ParagraphedelisteCar"/>
    <w:uiPriority w:val="34"/>
    <w:qFormat/>
    <w:rsid w:val="00BA7B8C"/>
    <w:pPr>
      <w:ind w:left="720"/>
      <w:contextualSpacing/>
    </w:pPr>
  </w:style>
  <w:style w:type="character" w:customStyle="1" w:styleId="ParagraphedelisteCar">
    <w:name w:val="Paragraphe de liste Car"/>
    <w:aliases w:val="Table/Figure Heading Car,Paragraphe de liste1 Car,References Car,Bullets Car,Style1 Car,idées clés Car,Enumération flèches Car,Numbered List Paragraph Car,List Paragraph Car,1 Car,Titre1 Car,List1 Car,reste à faire Car"/>
    <w:link w:val="Paragraphedeliste"/>
    <w:uiPriority w:val="34"/>
    <w:qFormat/>
    <w:rsid w:val="00AF4CB7"/>
  </w:style>
  <w:style w:type="paragraph" w:styleId="Listepuces">
    <w:name w:val="List Bullet"/>
    <w:basedOn w:val="Normal"/>
    <w:uiPriority w:val="4"/>
    <w:qFormat/>
    <w:rsid w:val="0090045D"/>
    <w:pPr>
      <w:numPr>
        <w:numId w:val="11"/>
      </w:numPr>
      <w:spacing w:before="80" w:after="80" w:line="276" w:lineRule="auto"/>
      <w:jc w:val="both"/>
    </w:pPr>
    <w:rPr>
      <w:rFonts w:eastAsiaTheme="minorHAnsi"/>
      <w:sz w:val="20"/>
      <w:lang w:eastAsia="en-US"/>
    </w:rPr>
  </w:style>
  <w:style w:type="paragraph" w:styleId="Listepuces2">
    <w:name w:val="List Bullet 2"/>
    <w:basedOn w:val="Normal"/>
    <w:uiPriority w:val="4"/>
    <w:qFormat/>
    <w:rsid w:val="0090045D"/>
    <w:pPr>
      <w:numPr>
        <w:ilvl w:val="1"/>
        <w:numId w:val="11"/>
      </w:numPr>
      <w:spacing w:before="40" w:after="40" w:line="276" w:lineRule="auto"/>
      <w:jc w:val="both"/>
    </w:pPr>
    <w:rPr>
      <w:rFonts w:eastAsiaTheme="minorHAnsi"/>
      <w:sz w:val="20"/>
      <w:lang w:eastAsia="en-US"/>
    </w:rPr>
  </w:style>
  <w:style w:type="numbering" w:customStyle="1" w:styleId="GSApuces">
    <w:name w:val="GSA puces"/>
    <w:uiPriority w:val="99"/>
    <w:rsid w:val="0090045D"/>
    <w:pPr>
      <w:numPr>
        <w:numId w:val="10"/>
      </w:numPr>
    </w:pPr>
  </w:style>
  <w:style w:type="paragraph" w:styleId="Listepuces3">
    <w:name w:val="List Bullet 3"/>
    <w:basedOn w:val="Normal"/>
    <w:uiPriority w:val="4"/>
    <w:qFormat/>
    <w:rsid w:val="0090045D"/>
    <w:pPr>
      <w:numPr>
        <w:ilvl w:val="2"/>
        <w:numId w:val="11"/>
      </w:numPr>
      <w:spacing w:before="40" w:after="40" w:line="276" w:lineRule="auto"/>
      <w:jc w:val="both"/>
    </w:pPr>
    <w:rPr>
      <w:rFonts w:eastAsiaTheme="minorHAnsi"/>
      <w:sz w:val="20"/>
      <w:lang w:eastAsia="en-US"/>
    </w:rPr>
  </w:style>
  <w:style w:type="paragraph" w:styleId="Listepuces4">
    <w:name w:val="List Bullet 4"/>
    <w:basedOn w:val="Normal"/>
    <w:uiPriority w:val="4"/>
    <w:qFormat/>
    <w:rsid w:val="0090045D"/>
    <w:pPr>
      <w:numPr>
        <w:ilvl w:val="3"/>
        <w:numId w:val="11"/>
      </w:numPr>
      <w:spacing w:before="40" w:after="40" w:line="276" w:lineRule="auto"/>
      <w:jc w:val="both"/>
    </w:pPr>
    <w:rPr>
      <w:rFonts w:eastAsiaTheme="minorHAnsi"/>
      <w:sz w:val="20"/>
      <w:lang w:eastAsia="en-US"/>
    </w:rPr>
  </w:style>
  <w:style w:type="character" w:styleId="Accentuation">
    <w:name w:val="Emphasis"/>
    <w:basedOn w:val="Policepardfaut"/>
    <w:uiPriority w:val="20"/>
    <w:qFormat/>
    <w:rsid w:val="001A111F"/>
    <w:rPr>
      <w:i/>
      <w:iCs/>
    </w:rPr>
  </w:style>
  <w:style w:type="paragraph" w:styleId="Textedebulles">
    <w:name w:val="Balloon Text"/>
    <w:basedOn w:val="Normal"/>
    <w:link w:val="TextedebullesCar"/>
    <w:uiPriority w:val="99"/>
    <w:semiHidden/>
    <w:unhideWhenUsed/>
    <w:rsid w:val="00534F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F28"/>
    <w:rPr>
      <w:rFonts w:ascii="Segoe UI" w:hAnsi="Segoe UI" w:cs="Segoe UI"/>
      <w:sz w:val="18"/>
      <w:szCs w:val="18"/>
    </w:rPr>
  </w:style>
  <w:style w:type="paragraph" w:styleId="En-tte">
    <w:name w:val="header"/>
    <w:basedOn w:val="Normal"/>
    <w:link w:val="En-tteCar"/>
    <w:uiPriority w:val="99"/>
    <w:unhideWhenUsed/>
    <w:rsid w:val="00AA70E3"/>
    <w:pPr>
      <w:tabs>
        <w:tab w:val="center" w:pos="4536"/>
        <w:tab w:val="right" w:pos="9072"/>
      </w:tabs>
      <w:spacing w:after="0" w:line="240" w:lineRule="auto"/>
    </w:pPr>
  </w:style>
  <w:style w:type="character" w:customStyle="1" w:styleId="En-tteCar">
    <w:name w:val="En-tête Car"/>
    <w:basedOn w:val="Policepardfaut"/>
    <w:link w:val="En-tte"/>
    <w:uiPriority w:val="99"/>
    <w:rsid w:val="00AA70E3"/>
  </w:style>
  <w:style w:type="paragraph" w:styleId="Pieddepage">
    <w:name w:val="footer"/>
    <w:basedOn w:val="Normal"/>
    <w:link w:val="PieddepageCar"/>
    <w:uiPriority w:val="99"/>
    <w:unhideWhenUsed/>
    <w:rsid w:val="00AA70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0E3"/>
  </w:style>
</w:styles>
</file>

<file path=word/webSettings.xml><?xml version="1.0" encoding="utf-8"?>
<w:webSettings xmlns:r="http://schemas.openxmlformats.org/officeDocument/2006/relationships" xmlns:w="http://schemas.openxmlformats.org/wordprocessingml/2006/main">
  <w:divs>
    <w:div w:id="153480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20B9-F499-4A34-ACEB-67539912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4533</Words>
  <Characters>24936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ndakhte</cp:lastModifiedBy>
  <cp:revision>2</cp:revision>
  <cp:lastPrinted>2021-06-28T15:59:00Z</cp:lastPrinted>
  <dcterms:created xsi:type="dcterms:W3CDTF">2021-06-29T18:11:00Z</dcterms:created>
  <dcterms:modified xsi:type="dcterms:W3CDTF">2021-06-29T18:11:00Z</dcterms:modified>
</cp:coreProperties>
</file>